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01AA" w14:textId="77777777" w:rsidR="2D2B0E4B" w:rsidRPr="00601DD5" w:rsidRDefault="2D2B0E4B" w:rsidP="00C70CD2">
      <w:pPr>
        <w:pStyle w:val="Heading1"/>
      </w:pPr>
      <w:r w:rsidRPr="00601DD5">
        <w:rPr>
          <w:noProof/>
        </w:rPr>
        <w:drawing>
          <wp:anchor distT="0" distB="0" distL="114300" distR="114300" simplePos="0" relativeHeight="251658240" behindDoc="0" locked="0" layoutInCell="1" allowOverlap="1" wp14:anchorId="056FDB1C" wp14:editId="2F35666A">
            <wp:simplePos x="0" y="0"/>
            <wp:positionH relativeFrom="margin">
              <wp:posOffset>5044846</wp:posOffset>
            </wp:positionH>
            <wp:positionV relativeFrom="page">
              <wp:posOffset>206020</wp:posOffset>
            </wp:positionV>
            <wp:extent cx="1123950" cy="1123950"/>
            <wp:effectExtent l="0" t="0" r="0" b="0"/>
            <wp:wrapSquare wrapText="bothSides"/>
            <wp:docPr id="1849622363" name="Picture 1849622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622363" name="Picture 184962236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anchor>
        </w:drawing>
      </w:r>
    </w:p>
    <w:p w14:paraId="51E2A548" w14:textId="03EAEEBF" w:rsidR="00EF7447" w:rsidRPr="00C70CD2" w:rsidRDefault="00643F8D" w:rsidP="00C70CD2">
      <w:pPr>
        <w:pStyle w:val="Title"/>
      </w:pPr>
      <w:r w:rsidRPr="00643F8D">
        <w:t>Health, Social Care and Sport Committee</w:t>
      </w:r>
    </w:p>
    <w:p w14:paraId="7EEBA2C7" w14:textId="70878FBB" w:rsidR="00D732FD" w:rsidRPr="00C70CD2" w:rsidRDefault="00643F8D" w:rsidP="00C70CD2">
      <w:pPr>
        <w:pStyle w:val="Title"/>
      </w:pPr>
      <w:r w:rsidRPr="00643F8D">
        <w:t>Pre-budget scrutiny 2026-27, with a focus on mental health spending</w:t>
      </w:r>
    </w:p>
    <w:p w14:paraId="30D0B484" w14:textId="77777777" w:rsidR="2C275917" w:rsidRPr="00C70CD2" w:rsidRDefault="00D732FD" w:rsidP="00C70CD2">
      <w:pPr>
        <w:pStyle w:val="Title"/>
      </w:pPr>
      <w:r w:rsidRPr="00C70CD2">
        <w:t>Children and Young People’s Commissioner Scotland</w:t>
      </w:r>
    </w:p>
    <w:p w14:paraId="51A9E81F" w14:textId="77777777" w:rsidR="00E74BB5" w:rsidRPr="00C70CD2" w:rsidRDefault="00E74BB5" w:rsidP="00C70CD2">
      <w:pPr>
        <w:pStyle w:val="Title"/>
      </w:pPr>
    </w:p>
    <w:p w14:paraId="7E3AC1A1" w14:textId="69379BFA" w:rsidR="00E74BB5" w:rsidRPr="00C70CD2" w:rsidRDefault="00643F8D" w:rsidP="00C70CD2">
      <w:pPr>
        <w:pStyle w:val="Title"/>
      </w:pPr>
      <w:r>
        <w:t>August 2025</w:t>
      </w:r>
    </w:p>
    <w:p w14:paraId="2F232B8F" w14:textId="77777777" w:rsidR="00EF7447" w:rsidRPr="00601DD5" w:rsidRDefault="00EF7447" w:rsidP="00601DD5">
      <w:pPr>
        <w:spacing w:after="0" w:line="240" w:lineRule="auto"/>
        <w:rPr>
          <w:rFonts w:cs="Arial"/>
          <w:szCs w:val="24"/>
        </w:rPr>
      </w:pPr>
    </w:p>
    <w:p w14:paraId="734AE057" w14:textId="77777777" w:rsidR="00FC07F2" w:rsidRPr="00601DD5" w:rsidRDefault="00FC07F2" w:rsidP="00FC07F2">
      <w:pPr>
        <w:pBdr>
          <w:top w:val="single" w:sz="4" w:space="1" w:color="auto"/>
          <w:bottom w:val="single" w:sz="4" w:space="1" w:color="auto"/>
        </w:pBdr>
        <w:tabs>
          <w:tab w:val="left" w:pos="3420"/>
        </w:tabs>
        <w:spacing w:line="240" w:lineRule="auto"/>
        <w:jc w:val="center"/>
        <w:rPr>
          <w:rFonts w:cs="Arial"/>
          <w:szCs w:val="24"/>
        </w:rPr>
      </w:pPr>
      <w:r w:rsidRPr="00601DD5">
        <w:rPr>
          <w:rFonts w:cs="Arial"/>
          <w:szCs w:val="24"/>
        </w:rPr>
        <w:t xml:space="preserve">Established by the Commissioner for Children and Young People (Scotland) Act 2003, the Commissioner is responsible for promoting and safeguarding the rights of all children and young people in Scotland, giving particular attention to the United Nations Convention on the Rights of the Child (UNCRC). The Commissioner has powers to review law, policy and practice and to take action to promote and protect rights. </w:t>
      </w:r>
    </w:p>
    <w:p w14:paraId="1A8D702E" w14:textId="77777777" w:rsidR="00FC07F2" w:rsidRPr="00601DD5" w:rsidRDefault="00FC07F2" w:rsidP="00FC07F2">
      <w:pPr>
        <w:pBdr>
          <w:top w:val="single" w:sz="4" w:space="1" w:color="auto"/>
          <w:bottom w:val="single" w:sz="4" w:space="1" w:color="auto"/>
        </w:pBdr>
        <w:tabs>
          <w:tab w:val="left" w:pos="3420"/>
        </w:tabs>
        <w:spacing w:line="240" w:lineRule="auto"/>
        <w:jc w:val="center"/>
        <w:rPr>
          <w:rFonts w:cs="Arial"/>
          <w:b/>
          <w:bCs/>
          <w:szCs w:val="24"/>
        </w:rPr>
      </w:pPr>
      <w:r w:rsidRPr="00601DD5">
        <w:rPr>
          <w:rFonts w:cs="Arial"/>
          <w:szCs w:val="24"/>
        </w:rPr>
        <w:t>The Commissioner is fully independent of the Scottish Government.</w:t>
      </w:r>
    </w:p>
    <w:p w14:paraId="26DF68A5" w14:textId="77777777" w:rsidR="00643F8D" w:rsidRPr="00BD475D" w:rsidRDefault="00643F8D" w:rsidP="00643F8D">
      <w:pPr>
        <w:rPr>
          <w:rFonts w:cs="Arial"/>
          <w:b/>
          <w:bCs/>
        </w:rPr>
      </w:pPr>
      <w:r w:rsidRPr="00BD475D">
        <w:rPr>
          <w:rFonts w:cs="Arial"/>
          <w:b/>
          <w:bCs/>
        </w:rPr>
        <w:t>Current mental health spending </w:t>
      </w:r>
    </w:p>
    <w:p w14:paraId="63BE42E7" w14:textId="77777777" w:rsidR="00643F8D" w:rsidRPr="00BD475D" w:rsidRDefault="00643F8D" w:rsidP="00643F8D">
      <w:pPr>
        <w:rPr>
          <w:rFonts w:cs="Arial"/>
          <w:b/>
          <w:bCs/>
        </w:rPr>
      </w:pPr>
      <w:r w:rsidRPr="00BD475D">
        <w:rPr>
          <w:rFonts w:cs="Arial"/>
          <w:b/>
          <w:bCs/>
        </w:rPr>
        <w:t>In 2023-24, spending on mental health services totalled £1.5 billion, equivalent to 9% of total NHS expenditure.  </w:t>
      </w:r>
    </w:p>
    <w:p w14:paraId="15198444" w14:textId="77777777" w:rsidR="00643F8D" w:rsidRPr="00BD475D" w:rsidRDefault="00643F8D" w:rsidP="00643F8D">
      <w:pPr>
        <w:pStyle w:val="ListParagraph"/>
        <w:numPr>
          <w:ilvl w:val="0"/>
          <w:numId w:val="18"/>
        </w:numPr>
        <w:spacing w:line="278" w:lineRule="auto"/>
        <w:rPr>
          <w:rFonts w:cs="Arial"/>
          <w:b/>
          <w:bCs/>
        </w:rPr>
      </w:pPr>
      <w:r w:rsidRPr="00BD475D">
        <w:rPr>
          <w:rFonts w:cs="Arial"/>
          <w:b/>
          <w:bCs/>
        </w:rPr>
        <w:t>Is the level of spending on mental health services appropriate?  </w:t>
      </w:r>
    </w:p>
    <w:p w14:paraId="0EF3F135" w14:textId="3CBB4188" w:rsidR="00643F8D" w:rsidRDefault="00643F8D" w:rsidP="00643F8D">
      <w:pPr>
        <w:rPr>
          <w:rFonts w:cs="Arial"/>
        </w:rPr>
      </w:pPr>
      <w:r>
        <w:rPr>
          <w:rFonts w:cs="Arial"/>
        </w:rPr>
        <w:t>The Children and Young People’s Commissioner Scotland is responding to this consultation with reference to children and young people’s mental health services in line with our remit.</w:t>
      </w:r>
    </w:p>
    <w:p w14:paraId="3F794330" w14:textId="31E650AB" w:rsidR="00643F8D" w:rsidRDefault="00643F8D" w:rsidP="00643F8D">
      <w:pPr>
        <w:rPr>
          <w:rFonts w:cs="Arial"/>
        </w:rPr>
      </w:pPr>
      <w:r w:rsidRPr="099E0ECD">
        <w:rPr>
          <w:rFonts w:cs="Arial"/>
        </w:rPr>
        <w:t xml:space="preserve">Scottish Government investment in mental health services has significantly increased in recent years. Funding levels for CAMHS have increased by 64% in real terms since 2018, which is a welcome shift in the prioritisation of health spending towards children and young people’s mental health. However, Scottish Government’s target of 1% of NHS funding being spent on children’s mental health services has not been met. </w:t>
      </w:r>
    </w:p>
    <w:p w14:paraId="2A136679" w14:textId="19E36CE7" w:rsidR="00643F8D" w:rsidRDefault="42D2D20B" w:rsidP="00643F8D">
      <w:pPr>
        <w:rPr>
          <w:rFonts w:cs="Arial"/>
        </w:rPr>
      </w:pPr>
      <w:r>
        <w:rPr>
          <w:rFonts w:cs="Arial"/>
        </w:rPr>
        <w:t>At the same time, e</w:t>
      </w:r>
      <w:r w:rsidR="00643F8D">
        <w:rPr>
          <w:rFonts w:cs="Arial"/>
        </w:rPr>
        <w:t>vidence shows that children and young people are experiencing worse mental health than before.</w:t>
      </w:r>
      <w:r w:rsidR="00643F8D" w:rsidRPr="0029079D">
        <w:rPr>
          <w:rFonts w:cs="Arial"/>
        </w:rPr>
        <w:t xml:space="preserve"> In 2022, 15.4% of </w:t>
      </w:r>
      <w:proofErr w:type="gramStart"/>
      <w:r w:rsidR="00643F8D" w:rsidRPr="0029079D">
        <w:rPr>
          <w:rFonts w:cs="Arial"/>
        </w:rPr>
        <w:t>16-24 year olds</w:t>
      </w:r>
      <w:proofErr w:type="gramEnd"/>
      <w:r w:rsidR="00643F8D" w:rsidRPr="0029079D">
        <w:rPr>
          <w:rFonts w:cs="Arial"/>
        </w:rPr>
        <w:t xml:space="preserve"> reported having a mental health condition, compared to 2.5% in 2011. For those under 15, it </w:t>
      </w:r>
      <w:r w:rsidR="00643F8D">
        <w:rPr>
          <w:rFonts w:cs="Arial"/>
        </w:rPr>
        <w:t>was</w:t>
      </w:r>
      <w:r w:rsidR="00643F8D" w:rsidRPr="0029079D">
        <w:rPr>
          <w:rFonts w:cs="Arial"/>
        </w:rPr>
        <w:t xml:space="preserve"> 2.4% up from 0.4%.</w:t>
      </w:r>
      <w:r w:rsidR="00643F8D" w:rsidRPr="0029079D">
        <w:rPr>
          <w:rFonts w:cs="Arial"/>
          <w:vertAlign w:val="superscript"/>
        </w:rPr>
        <w:footnoteReference w:id="2"/>
      </w:r>
      <w:r w:rsidR="00643F8D">
        <w:rPr>
          <w:rFonts w:cs="Arial"/>
        </w:rPr>
        <w:t xml:space="preserve"> </w:t>
      </w:r>
      <w:r w:rsidR="00643F8D" w:rsidRPr="000A778E">
        <w:rPr>
          <w:rFonts w:cs="Arial"/>
        </w:rPr>
        <w:t>Although increases can be explained to some extent by improved awareness and understanding of mental health conditions, they still suggest an increase in prevalence.</w:t>
      </w:r>
      <w:r w:rsidR="00643F8D">
        <w:rPr>
          <w:rFonts w:cs="Arial"/>
        </w:rPr>
        <w:t xml:space="preserve"> Children and young people across Scotland have also told us that mental health is one of their top priorities for more support.</w:t>
      </w:r>
    </w:p>
    <w:p w14:paraId="454F0839" w14:textId="4770074E" w:rsidR="00643F8D" w:rsidRPr="008D2CFA" w:rsidRDefault="00643F8D" w:rsidP="00643F8D">
      <w:pPr>
        <w:rPr>
          <w:rFonts w:cs="Arial"/>
        </w:rPr>
      </w:pPr>
      <w:r>
        <w:rPr>
          <w:rFonts w:cs="Arial"/>
        </w:rPr>
        <w:t xml:space="preserve">Under </w:t>
      </w:r>
      <w:r w:rsidRPr="008D2CFA">
        <w:rPr>
          <w:rFonts w:cs="Arial"/>
        </w:rPr>
        <w:t xml:space="preserve">the UNCRC and UNCRC (Incorporation) (Scotland) Act, children have a right to </w:t>
      </w:r>
      <w:r w:rsidR="007F0AED">
        <w:rPr>
          <w:rFonts w:cs="Arial"/>
        </w:rPr>
        <w:t xml:space="preserve">the highest attainable standard of </w:t>
      </w:r>
      <w:r w:rsidRPr="008D2CFA">
        <w:rPr>
          <w:rFonts w:cs="Arial"/>
        </w:rPr>
        <w:t xml:space="preserve">health, which the UN Committee on the Rights of the Child’s (the Committee) General Comment 15 explains means that “children are entitled to quality health services, including prevention, promotion, treatment, </w:t>
      </w:r>
      <w:r w:rsidRPr="008D2CFA">
        <w:rPr>
          <w:rFonts w:cs="Arial"/>
        </w:rPr>
        <w:lastRenderedPageBreak/>
        <w:t>rehabilitation and palliative care services”. The Committee has called on states to scale up and mainstream efforts to address children’s mental health problems through a focus on both prevention and treatment.</w:t>
      </w:r>
    </w:p>
    <w:p w14:paraId="03FB4B80" w14:textId="77777777" w:rsidR="00643F8D" w:rsidRDefault="00643F8D" w:rsidP="00643F8D">
      <w:pPr>
        <w:rPr>
          <w:rFonts w:cs="Arial"/>
        </w:rPr>
      </w:pPr>
      <w:r>
        <w:rPr>
          <w:rFonts w:cs="Arial"/>
        </w:rPr>
        <w:t>The Committee’s General Comment 19 on child rights budgeting also sets out principles for states to follow to ensure children’s rights are protected and promoted through national budgeting, including ensuring monitoring of the effectiveness of budget allocations in realising children’s rights.</w:t>
      </w:r>
    </w:p>
    <w:p w14:paraId="29090170" w14:textId="2D9EEDD6" w:rsidR="007B2751" w:rsidRDefault="007B2751" w:rsidP="00643F8D">
      <w:pPr>
        <w:rPr>
          <w:rFonts w:cs="Arial"/>
        </w:rPr>
      </w:pPr>
      <w:r>
        <w:rPr>
          <w:rFonts w:cs="Arial"/>
        </w:rPr>
        <w:t xml:space="preserve">The </w:t>
      </w:r>
      <w:r w:rsidR="00FC55A7">
        <w:rPr>
          <w:rFonts w:cs="Arial"/>
        </w:rPr>
        <w:t xml:space="preserve">most recent Concluding Observations on the UK from the Committee on the Rights of the Child </w:t>
      </w:r>
      <w:r w:rsidR="00DC1EF2">
        <w:rPr>
          <w:rFonts w:cs="Arial"/>
        </w:rPr>
        <w:t>made the following comments in relation to spending</w:t>
      </w:r>
      <w:r w:rsidR="00103C51">
        <w:rPr>
          <w:rFonts w:cs="Arial"/>
        </w:rPr>
        <w:t xml:space="preserve"> on </w:t>
      </w:r>
      <w:r w:rsidR="006F1B22">
        <w:rPr>
          <w:rFonts w:cs="Arial"/>
        </w:rPr>
        <w:t>mental health</w:t>
      </w:r>
      <w:r w:rsidR="005D0C56">
        <w:rPr>
          <w:rFonts w:cs="Arial"/>
        </w:rPr>
        <w:t>.</w:t>
      </w:r>
      <w:r w:rsidR="00384EA5">
        <w:rPr>
          <w:rStyle w:val="FootnoteReference"/>
          <w:rFonts w:cs="Arial"/>
        </w:rPr>
        <w:footnoteReference w:id="3"/>
      </w:r>
    </w:p>
    <w:p w14:paraId="097B81A6" w14:textId="613E32B9" w:rsidR="00904649" w:rsidRDefault="00904649" w:rsidP="00B33C42">
      <w:pPr>
        <w:ind w:left="720"/>
      </w:pPr>
      <w:r>
        <w:rPr>
          <w:rFonts w:cs="Arial"/>
        </w:rPr>
        <w:t>“</w:t>
      </w:r>
      <w:r w:rsidR="00DC1EF2">
        <w:rPr>
          <w:rFonts w:cs="Arial"/>
        </w:rPr>
        <w:t xml:space="preserve">43 </w:t>
      </w:r>
      <w:r w:rsidR="00DC1EF2">
        <w:t xml:space="preserve">(c) Develop or strengthen strategies, with sufficient resources, to ensure the availability of community-based therapeutic mental health services and programmes for children of all ages and to promote comprehensive mental health services, screening for mental health issues and early intervention services in </w:t>
      </w:r>
      <w:proofErr w:type="gramStart"/>
      <w:r w:rsidR="00DC1EF2">
        <w:t>schools;</w:t>
      </w:r>
      <w:proofErr w:type="gramEnd"/>
      <w:r w:rsidR="00DC1EF2">
        <w:t xml:space="preserve"> </w:t>
      </w:r>
    </w:p>
    <w:p w14:paraId="68FB4FCB" w14:textId="77777777" w:rsidR="00904649" w:rsidRDefault="00DC1EF2" w:rsidP="00B33C42">
      <w:pPr>
        <w:ind w:left="720"/>
      </w:pPr>
      <w:r>
        <w:t xml:space="preserve">(d) Urgently address the long waiting times for accessing mental health services and the stigma associated with such services, including in the overseas territories, and ensure that the number of qualified medical professionals, including child psychologists and psychiatrists, is sufficient to meet the mental health needs of children in a timely manner and close to where they </w:t>
      </w:r>
      <w:proofErr w:type="gramStart"/>
      <w:r>
        <w:t>live;</w:t>
      </w:r>
      <w:proofErr w:type="gramEnd"/>
      <w:r>
        <w:t xml:space="preserve"> </w:t>
      </w:r>
    </w:p>
    <w:p w14:paraId="08F63E7B" w14:textId="70FA0493" w:rsidR="00DC1EF2" w:rsidRDefault="00DC1EF2" w:rsidP="00B33C42">
      <w:pPr>
        <w:ind w:left="720"/>
        <w:rPr>
          <w:rFonts w:cs="Arial"/>
        </w:rPr>
      </w:pPr>
      <w:r>
        <w:t>(e) Develop adequately funded mental health services tailored to the specific needs of lesbian, gay, bisexual, transgender and intersex children, migrant children, children with disabilities and young carers, including through sufficient investments in specialist services;</w:t>
      </w:r>
      <w:r w:rsidR="00904649">
        <w:t>”</w:t>
      </w:r>
    </w:p>
    <w:p w14:paraId="5A8C2A57" w14:textId="1B4746A9" w:rsidR="00643F8D" w:rsidRDefault="00643F8D" w:rsidP="00643F8D">
      <w:pPr>
        <w:rPr>
          <w:rFonts w:cs="Arial"/>
        </w:rPr>
      </w:pPr>
      <w:r>
        <w:rPr>
          <w:rFonts w:cs="Arial"/>
        </w:rPr>
        <w:t xml:space="preserve">Progress in mental health provision in Scotland remains slow. In late 2024, the Scottish Government met its CAMHS waiting times time target of 90% of children and young people starting treatment withing 18 weeks for the first time, despite the target being set as far back as 2017. Waiting times remain extremely inconsistent across health boards, with children in the most rural areas experiencing the worst access to mental health services. While waiting times have decreased, the proportion of rejected referrals has increased, raising concerns at whether the problem of insufficient resource and provision has truly been </w:t>
      </w:r>
      <w:r w:rsidR="00A40C42">
        <w:rPr>
          <w:rFonts w:cs="Arial"/>
        </w:rPr>
        <w:t>addressed</w:t>
      </w:r>
      <w:r>
        <w:rPr>
          <w:rFonts w:cs="Arial"/>
        </w:rPr>
        <w:t>. It is also unclear how easy children and young people across the country find it to access support within their local community when struggling with their mental health.</w:t>
      </w:r>
    </w:p>
    <w:p w14:paraId="4E413853" w14:textId="73050D73" w:rsidR="00643F8D" w:rsidRPr="000A778E" w:rsidRDefault="00643F8D" w:rsidP="00643F8D">
      <w:pPr>
        <w:rPr>
          <w:rFonts w:cs="Arial"/>
        </w:rPr>
      </w:pPr>
      <w:r>
        <w:rPr>
          <w:rFonts w:cs="Arial"/>
        </w:rPr>
        <w:t xml:space="preserve">Overall, it is our view that Scottish Government mental health spending is insufficient to provide for the mental health needs of children and young people and meet the challenge of increasing mental health concerns. The time taken to reach targets, and the continued poor measures of wellbeing and mental health among children and </w:t>
      </w:r>
      <w:r>
        <w:rPr>
          <w:rFonts w:cs="Arial"/>
        </w:rPr>
        <w:lastRenderedPageBreak/>
        <w:t xml:space="preserve">young people demonstrate a need for greater and sustained investment in services which both prevent and support children’s mental health issues. </w:t>
      </w:r>
    </w:p>
    <w:p w14:paraId="371AB77F" w14:textId="77777777" w:rsidR="00643F8D" w:rsidRPr="00E21409" w:rsidRDefault="00643F8D" w:rsidP="00643F8D">
      <w:pPr>
        <w:rPr>
          <w:rFonts w:cs="Arial"/>
        </w:rPr>
      </w:pPr>
    </w:p>
    <w:p w14:paraId="16FE59D5" w14:textId="77777777" w:rsidR="00643F8D" w:rsidRPr="00BD475D" w:rsidRDefault="00643F8D" w:rsidP="00643F8D">
      <w:pPr>
        <w:pStyle w:val="ListParagraph"/>
        <w:numPr>
          <w:ilvl w:val="0"/>
          <w:numId w:val="18"/>
        </w:numPr>
        <w:spacing w:line="278" w:lineRule="auto"/>
        <w:rPr>
          <w:rFonts w:cs="Arial"/>
          <w:b/>
          <w:bCs/>
        </w:rPr>
      </w:pPr>
      <w:r w:rsidRPr="00BD475D">
        <w:rPr>
          <w:rFonts w:cs="Arial"/>
          <w:b/>
          <w:bCs/>
        </w:rPr>
        <w:t>What information can help support assessment and evaluation of the allocation of the mental health budget?  </w:t>
      </w:r>
    </w:p>
    <w:p w14:paraId="36C8F9ED" w14:textId="753BE168" w:rsidR="00643F8D" w:rsidRPr="00C23083" w:rsidRDefault="00643F8D" w:rsidP="00643F8D">
      <w:pPr>
        <w:rPr>
          <w:rFonts w:cs="Arial"/>
        </w:rPr>
      </w:pPr>
      <w:r>
        <w:rPr>
          <w:rFonts w:cs="Arial"/>
        </w:rPr>
        <w:t xml:space="preserve">As noted above, General Comment 19 on human rights budgeting makes clear that transparency is a core element of a child’s rights budgeting approach. We remain concerned that Scottish Government is insufficiently transparent about its actions and spending on children and young people’s mental health services. </w:t>
      </w:r>
    </w:p>
    <w:p w14:paraId="5728BFC1" w14:textId="15A06B96" w:rsidR="00643F8D" w:rsidRDefault="00643F8D" w:rsidP="71206438">
      <w:pPr>
        <w:rPr>
          <w:rFonts w:cs="Arial"/>
        </w:rPr>
      </w:pPr>
      <w:r>
        <w:rPr>
          <w:rFonts w:cs="Arial"/>
        </w:rPr>
        <w:t>In early 2025, we worked with SAMH and Young</w:t>
      </w:r>
      <w:r w:rsidR="007D08ED">
        <w:rPr>
          <w:rFonts w:cs="Arial"/>
        </w:rPr>
        <w:t xml:space="preserve"> </w:t>
      </w:r>
      <w:r>
        <w:rPr>
          <w:rFonts w:cs="Arial"/>
        </w:rPr>
        <w:t xml:space="preserve">Scot to commission research on action taken by Scottish Government to improve children and young people’s mental health services, in response to recommendations of the Youth Commission on Mental Health Services in 2019. Our research found it is extremely difficult, based on the updates and data provided by Scottish Government, to determine what actions have been taken, including in relation to funding. Despite accepting a recommendation from the Youth Commission to improve transparency around the funding of mental health services, it does not provide disaggregated data on how much of the mental health budget is spent on children and young people. Recent data showing an increase in mental health spending in NHS budgets to 9% includes clinical psychology for the first time, meaning it is not possible to make a direct comparison with previous years’ funding, following a decrease in funding from 2022/23 to 2023/24. Similarly, it is not possible to gain a clear picture of how much is spent on children and young people’s mental health services </w:t>
      </w:r>
      <w:r w:rsidR="31D7FE99" w:rsidRPr="71206438">
        <w:rPr>
          <w:rFonts w:cs="Arial"/>
        </w:rPr>
        <w:t xml:space="preserve">in </w:t>
      </w:r>
      <w:r>
        <w:rPr>
          <w:rFonts w:cs="Arial"/>
        </w:rPr>
        <w:t>local authorities across Scotland without individually contacting service providers and NHS Boards, making analysis of spending decisions and outcomes extremely difficult, as identified by Audit Scotland in 2018.</w:t>
      </w:r>
      <w:r>
        <w:rPr>
          <w:rStyle w:val="FootnoteReference"/>
        </w:rPr>
        <w:footnoteReference w:id="4"/>
      </w:r>
      <w:r>
        <w:rPr>
          <w:rFonts w:cs="Arial"/>
        </w:rPr>
        <w:t xml:space="preserve"> </w:t>
      </w:r>
    </w:p>
    <w:p w14:paraId="515133F7" w14:textId="14E5DCBD" w:rsidR="00643F8D" w:rsidRDefault="00643F8D" w:rsidP="00643F8D">
      <w:pPr>
        <w:rPr>
          <w:rFonts w:cs="Arial"/>
          <w:color w:val="EE0000"/>
        </w:rPr>
      </w:pPr>
      <w:r w:rsidRPr="71206438">
        <w:rPr>
          <w:rFonts w:cs="Arial"/>
        </w:rPr>
        <w:t xml:space="preserve">Scottish Government should be providing much clearer data on funding for children and young people’s mental health services, including separating these out from adult spend and requiring local </w:t>
      </w:r>
      <w:r w:rsidR="732FC3DB" w:rsidRPr="71206438">
        <w:rPr>
          <w:rFonts w:cs="Arial"/>
        </w:rPr>
        <w:t xml:space="preserve">authorities and </w:t>
      </w:r>
      <w:r w:rsidR="00CD108F">
        <w:rPr>
          <w:rFonts w:cs="Arial"/>
        </w:rPr>
        <w:t xml:space="preserve">health </w:t>
      </w:r>
      <w:r w:rsidR="732FC3DB" w:rsidRPr="71206438">
        <w:rPr>
          <w:rFonts w:cs="Arial"/>
        </w:rPr>
        <w:t>boards</w:t>
      </w:r>
      <w:r w:rsidR="00CD108F">
        <w:rPr>
          <w:rFonts w:cs="Arial"/>
        </w:rPr>
        <w:t xml:space="preserve"> </w:t>
      </w:r>
      <w:r w:rsidRPr="71206438">
        <w:rPr>
          <w:rFonts w:cs="Arial"/>
        </w:rPr>
        <w:t xml:space="preserve">to provide detailed data on NHS and </w:t>
      </w:r>
      <w:r w:rsidR="00CD108F" w:rsidRPr="71206438">
        <w:rPr>
          <w:rFonts w:cs="Arial"/>
        </w:rPr>
        <w:t>community-based</w:t>
      </w:r>
      <w:r w:rsidRPr="71206438">
        <w:rPr>
          <w:rFonts w:cs="Arial"/>
        </w:rPr>
        <w:t xml:space="preserve"> funding and provision in their area.</w:t>
      </w:r>
    </w:p>
    <w:p w14:paraId="3343774D" w14:textId="77777777" w:rsidR="00643F8D" w:rsidRPr="00BD475D" w:rsidRDefault="00643F8D" w:rsidP="00643F8D">
      <w:pPr>
        <w:rPr>
          <w:rFonts w:cs="Arial"/>
          <w:b/>
          <w:bCs/>
        </w:rPr>
      </w:pPr>
      <w:proofErr w:type="gramStart"/>
      <w:r w:rsidRPr="00BD475D">
        <w:rPr>
          <w:rFonts w:cs="Arial"/>
          <w:b/>
          <w:bCs/>
        </w:rPr>
        <w:t>Preventative</w:t>
      </w:r>
      <w:proofErr w:type="gramEnd"/>
      <w:r w:rsidRPr="00BD475D">
        <w:rPr>
          <w:rFonts w:cs="Arial"/>
          <w:b/>
          <w:bCs/>
        </w:rPr>
        <w:t xml:space="preserve"> spend on mental health  </w:t>
      </w:r>
    </w:p>
    <w:p w14:paraId="3E44A661" w14:textId="77777777" w:rsidR="00643F8D" w:rsidRPr="00BD475D" w:rsidRDefault="00643F8D" w:rsidP="00643F8D">
      <w:pPr>
        <w:rPr>
          <w:rFonts w:cs="Arial"/>
          <w:b/>
          <w:bCs/>
        </w:rPr>
      </w:pPr>
      <w:r w:rsidRPr="00BD475D">
        <w:rPr>
          <w:rFonts w:cs="Arial"/>
          <w:b/>
          <w:bCs/>
        </w:rPr>
        <w:t>The Committee is interested in preventative spend. Public Health Scotland has set out a classification of preventative activities, describing activities as primary, secondary and tertiary prevention.  </w:t>
      </w:r>
    </w:p>
    <w:p w14:paraId="6AAFB62C" w14:textId="77777777" w:rsidR="00643F8D" w:rsidRPr="00BD475D" w:rsidRDefault="00643F8D" w:rsidP="00643F8D">
      <w:pPr>
        <w:rPr>
          <w:rFonts w:cs="Arial"/>
          <w:b/>
          <w:bCs/>
        </w:rPr>
      </w:pPr>
      <w:r w:rsidRPr="00BD475D">
        <w:rPr>
          <w:rFonts w:cs="Arial"/>
          <w:b/>
          <w:bCs/>
        </w:rPr>
        <w:t>3. Do you consider there to be evidence of preventative spending activities in relation to mental health (and if so, can you provide examples)?  </w:t>
      </w:r>
    </w:p>
    <w:p w14:paraId="71EC9524" w14:textId="77777777" w:rsidR="00643F8D" w:rsidRDefault="00643F8D" w:rsidP="00643F8D">
      <w:pPr>
        <w:rPr>
          <w:rFonts w:cs="Arial"/>
        </w:rPr>
      </w:pPr>
      <w:r>
        <w:rPr>
          <w:rFonts w:cs="Arial"/>
        </w:rPr>
        <w:t xml:space="preserve">Preventive spending in relation to mental health can cover a huge range of areas, from addressing poverty, improving young people’s experience in schools and </w:t>
      </w:r>
      <w:r>
        <w:rPr>
          <w:rFonts w:cs="Arial"/>
        </w:rPr>
        <w:lastRenderedPageBreak/>
        <w:t xml:space="preserve">supporting their safety on and offline, to more direct supports like community mental health support and school counsellors. </w:t>
      </w:r>
    </w:p>
    <w:p w14:paraId="1C227A25" w14:textId="77BF1AC7" w:rsidR="00643F8D" w:rsidRDefault="00643F8D" w:rsidP="00643F8D">
      <w:pPr>
        <w:rPr>
          <w:rFonts w:cs="Arial"/>
        </w:rPr>
      </w:pPr>
      <w:r>
        <w:rPr>
          <w:rFonts w:cs="Arial"/>
        </w:rPr>
        <w:t xml:space="preserve">We are aware Scottish Government provides £16 million per year in the Local </w:t>
      </w:r>
      <w:r w:rsidR="00DE27B5">
        <w:rPr>
          <w:rFonts w:cs="Arial"/>
        </w:rPr>
        <w:t xml:space="preserve">Government </w:t>
      </w:r>
      <w:r>
        <w:rPr>
          <w:rFonts w:cs="Arial"/>
        </w:rPr>
        <w:t>Settlement for school counsellors,</w:t>
      </w:r>
      <w:r>
        <w:rPr>
          <w:rStyle w:val="FootnoteReference"/>
        </w:rPr>
        <w:footnoteReference w:id="5"/>
      </w:r>
      <w:r>
        <w:rPr>
          <w:rFonts w:cs="Arial"/>
        </w:rPr>
        <w:t xml:space="preserve"> and </w:t>
      </w:r>
      <w:r w:rsidRPr="00A60645">
        <w:rPr>
          <w:rFonts w:cs="Arial"/>
          <w:szCs w:val="24"/>
        </w:rPr>
        <w:t xml:space="preserve">new funding </w:t>
      </w:r>
      <w:r>
        <w:rPr>
          <w:rFonts w:cs="Arial"/>
        </w:rPr>
        <w:t xml:space="preserve">has been provided </w:t>
      </w:r>
      <w:r w:rsidRPr="00A60645">
        <w:rPr>
          <w:rFonts w:cs="Arial"/>
          <w:szCs w:val="24"/>
        </w:rPr>
        <w:t xml:space="preserve">for community mental health and wellbeing supports for children and young people since 2020. </w:t>
      </w:r>
      <w:r>
        <w:rPr>
          <w:rFonts w:cs="Arial"/>
          <w:szCs w:val="24"/>
        </w:rPr>
        <w:t xml:space="preserve">Between March 2020 and 2024/25, Scottish Government provided </w:t>
      </w:r>
      <w:r>
        <w:rPr>
          <w:rFonts w:cs="Arial"/>
        </w:rPr>
        <w:t xml:space="preserve">over </w:t>
      </w:r>
      <w:r>
        <w:rPr>
          <w:rFonts w:cs="Arial"/>
          <w:szCs w:val="24"/>
        </w:rPr>
        <w:t>£65 million to local authorities to deliver community based mental health supports</w:t>
      </w:r>
      <w:r>
        <w:rPr>
          <w:rStyle w:val="FootnoteReference"/>
          <w:rFonts w:cs="Arial"/>
          <w:szCs w:val="24"/>
        </w:rPr>
        <w:footnoteReference w:id="6"/>
      </w:r>
      <w:r>
        <w:rPr>
          <w:rFonts w:cs="Arial"/>
        </w:rPr>
        <w:t>, including the</w:t>
      </w:r>
      <w:r w:rsidRPr="006B5FF4">
        <w:rPr>
          <w:rFonts w:cs="Arial"/>
        </w:rPr>
        <w:t> Children and Young People’s Community Mental Health and Wellbeing Supports</w:t>
      </w:r>
      <w:r>
        <w:rPr>
          <w:rFonts w:cs="Arial"/>
        </w:rPr>
        <w:t xml:space="preserve"> fund. </w:t>
      </w:r>
    </w:p>
    <w:p w14:paraId="71B49EDA" w14:textId="77777777" w:rsidR="00643F8D" w:rsidRDefault="00643F8D" w:rsidP="00643F8D">
      <w:pPr>
        <w:rPr>
          <w:rFonts w:cs="Arial"/>
        </w:rPr>
      </w:pPr>
      <w:r>
        <w:rPr>
          <w:rFonts w:cs="Arial"/>
        </w:rPr>
        <w:t>However, as noted in response to question two, comprehensive information on funding of preventive support like community mental health supports is unavailable. Given the significant positive impact that community mental health supports and school counsellors can have for young people struggling with their mental health, we support a coherent and sustainable approach to funding these services, and transparency about how these are provided across Scotland.</w:t>
      </w:r>
    </w:p>
    <w:p w14:paraId="0F959533" w14:textId="720F21E0" w:rsidR="00210F66" w:rsidRPr="002E7D37" w:rsidRDefault="00210F66" w:rsidP="00643F8D">
      <w:pPr>
        <w:rPr>
          <w:rFonts w:cs="Arial"/>
        </w:rPr>
      </w:pPr>
      <w:r>
        <w:rPr>
          <w:rFonts w:cs="Arial"/>
        </w:rPr>
        <w:t xml:space="preserve">Our </w:t>
      </w:r>
      <w:r w:rsidR="00F9439F">
        <w:rPr>
          <w:rFonts w:cs="Arial"/>
        </w:rPr>
        <w:t xml:space="preserve">Young Advisors </w:t>
      </w:r>
      <w:proofErr w:type="gramStart"/>
      <w:r w:rsidR="00F9439F">
        <w:rPr>
          <w:rFonts w:cs="Arial"/>
        </w:rPr>
        <w:t>conducted an investigation into</w:t>
      </w:r>
      <w:proofErr w:type="gramEnd"/>
      <w:r w:rsidR="00B816DE">
        <w:rPr>
          <w:rFonts w:cs="Arial"/>
        </w:rPr>
        <w:t xml:space="preserve"> </w:t>
      </w:r>
      <w:r w:rsidR="0028109E">
        <w:rPr>
          <w:rFonts w:cs="Arial"/>
        </w:rPr>
        <w:t>c</w:t>
      </w:r>
      <w:r w:rsidR="00B816DE">
        <w:rPr>
          <w:rFonts w:cs="Arial"/>
        </w:rPr>
        <w:t xml:space="preserve">ounselling in </w:t>
      </w:r>
      <w:r w:rsidR="0028109E">
        <w:rPr>
          <w:rFonts w:cs="Arial"/>
        </w:rPr>
        <w:t>s</w:t>
      </w:r>
      <w:r w:rsidR="00B816DE">
        <w:rPr>
          <w:rFonts w:cs="Arial"/>
        </w:rPr>
        <w:t>chools in 2023</w:t>
      </w:r>
      <w:r w:rsidR="008700BD">
        <w:rPr>
          <w:rFonts w:cs="Arial"/>
        </w:rPr>
        <w:t>. T</w:t>
      </w:r>
      <w:r w:rsidR="00B816DE">
        <w:rPr>
          <w:rFonts w:cs="Arial"/>
        </w:rPr>
        <w:t xml:space="preserve">his found that issues with </w:t>
      </w:r>
      <w:r w:rsidR="002A09D6">
        <w:rPr>
          <w:rFonts w:cs="Arial"/>
        </w:rPr>
        <w:t xml:space="preserve">availability, </w:t>
      </w:r>
      <w:r w:rsidR="00B816DE">
        <w:rPr>
          <w:rFonts w:cs="Arial"/>
        </w:rPr>
        <w:t xml:space="preserve">consistency </w:t>
      </w:r>
      <w:r w:rsidR="00645906">
        <w:rPr>
          <w:rFonts w:cs="Arial"/>
        </w:rPr>
        <w:t xml:space="preserve">and </w:t>
      </w:r>
      <w:r w:rsidR="00B816DE">
        <w:rPr>
          <w:rFonts w:cs="Arial"/>
        </w:rPr>
        <w:t>limited data collection</w:t>
      </w:r>
      <w:r w:rsidR="00645906">
        <w:rPr>
          <w:rFonts w:cs="Arial"/>
        </w:rPr>
        <w:t xml:space="preserve"> impede our ability </w:t>
      </w:r>
      <w:r w:rsidR="00775E0F">
        <w:rPr>
          <w:rFonts w:cs="Arial"/>
        </w:rPr>
        <w:t>to understand the impact of preventative spend in this area.</w:t>
      </w:r>
      <w:r w:rsidR="00F9439F">
        <w:rPr>
          <w:rStyle w:val="FootnoteReference"/>
          <w:rFonts w:cs="Arial"/>
        </w:rPr>
        <w:footnoteReference w:id="7"/>
      </w:r>
    </w:p>
    <w:p w14:paraId="393F00FD" w14:textId="77777777" w:rsidR="00643F8D" w:rsidRPr="00BD475D" w:rsidRDefault="00643F8D" w:rsidP="00643F8D">
      <w:pPr>
        <w:rPr>
          <w:rFonts w:cs="Arial"/>
          <w:b/>
          <w:bCs/>
        </w:rPr>
      </w:pPr>
      <w:r w:rsidRPr="00BD475D">
        <w:rPr>
          <w:rFonts w:cs="Arial"/>
          <w:b/>
          <w:bCs/>
        </w:rPr>
        <w:t>Priorities for mental health spending  </w:t>
      </w:r>
    </w:p>
    <w:p w14:paraId="4115C40D" w14:textId="77777777" w:rsidR="00643F8D" w:rsidRPr="00BD475D" w:rsidRDefault="00643F8D" w:rsidP="00643F8D">
      <w:pPr>
        <w:rPr>
          <w:rFonts w:cs="Arial"/>
          <w:b/>
          <w:bCs/>
        </w:rPr>
      </w:pPr>
      <w:r w:rsidRPr="00BD475D">
        <w:rPr>
          <w:rFonts w:cs="Arial"/>
          <w:b/>
          <w:bCs/>
        </w:rPr>
        <w:t>The Scottish Government has set out its priorities for mental health services in its Mental Health and Wellbeing Strategy. This strategy identifies the following priorities for investment:  </w:t>
      </w:r>
    </w:p>
    <w:p w14:paraId="7B0EEDE7" w14:textId="77777777" w:rsidR="00643F8D" w:rsidRPr="00BD475D" w:rsidRDefault="00643F8D" w:rsidP="00643F8D">
      <w:pPr>
        <w:numPr>
          <w:ilvl w:val="0"/>
          <w:numId w:val="17"/>
        </w:numPr>
        <w:spacing w:line="278" w:lineRule="auto"/>
        <w:rPr>
          <w:rFonts w:cs="Arial"/>
          <w:b/>
          <w:bCs/>
        </w:rPr>
      </w:pPr>
      <w:r w:rsidRPr="00BD475D">
        <w:rPr>
          <w:rFonts w:cs="Arial"/>
          <w:b/>
          <w:bCs/>
        </w:rPr>
        <w:t>Child and Adolescent Mental Health Services (CAMHS) and psychological therapies  </w:t>
      </w:r>
    </w:p>
    <w:p w14:paraId="06C9A631" w14:textId="77777777" w:rsidR="00643F8D" w:rsidRPr="00BD475D" w:rsidRDefault="00643F8D" w:rsidP="00643F8D">
      <w:pPr>
        <w:numPr>
          <w:ilvl w:val="0"/>
          <w:numId w:val="17"/>
        </w:numPr>
        <w:spacing w:line="278" w:lineRule="auto"/>
        <w:rPr>
          <w:rFonts w:cs="Arial"/>
          <w:b/>
          <w:bCs/>
        </w:rPr>
      </w:pPr>
      <w:r w:rsidRPr="00BD475D">
        <w:rPr>
          <w:rFonts w:cs="Arial"/>
          <w:b/>
          <w:bCs/>
        </w:rPr>
        <w:t>Addressing waiting times backlogs  </w:t>
      </w:r>
    </w:p>
    <w:p w14:paraId="00F94F3E" w14:textId="77777777" w:rsidR="00643F8D" w:rsidRPr="00BD475D" w:rsidRDefault="00643F8D" w:rsidP="00643F8D">
      <w:pPr>
        <w:numPr>
          <w:ilvl w:val="0"/>
          <w:numId w:val="17"/>
        </w:numPr>
        <w:spacing w:line="278" w:lineRule="auto"/>
        <w:rPr>
          <w:rFonts w:cs="Arial"/>
          <w:b/>
          <w:bCs/>
        </w:rPr>
      </w:pPr>
      <w:r w:rsidRPr="00BD475D">
        <w:rPr>
          <w:rFonts w:cs="Arial"/>
          <w:b/>
          <w:bCs/>
        </w:rPr>
        <w:t>An extension of support for distress  </w:t>
      </w:r>
    </w:p>
    <w:p w14:paraId="77619BCB" w14:textId="77777777" w:rsidR="00643F8D" w:rsidRPr="00BD475D" w:rsidRDefault="00643F8D" w:rsidP="00643F8D">
      <w:pPr>
        <w:numPr>
          <w:ilvl w:val="0"/>
          <w:numId w:val="17"/>
        </w:numPr>
        <w:spacing w:line="278" w:lineRule="auto"/>
        <w:rPr>
          <w:rFonts w:cs="Arial"/>
          <w:b/>
          <w:bCs/>
        </w:rPr>
      </w:pPr>
      <w:r w:rsidRPr="00BD475D">
        <w:rPr>
          <w:rFonts w:cs="Arial"/>
          <w:b/>
          <w:bCs/>
        </w:rPr>
        <w:t>Ongoing implementation of the Scottish Government’s Suicide Prevention Strategy  </w:t>
      </w:r>
    </w:p>
    <w:p w14:paraId="76A2A345" w14:textId="77777777" w:rsidR="00643F8D" w:rsidRPr="00BD475D" w:rsidRDefault="00643F8D" w:rsidP="00643F8D">
      <w:pPr>
        <w:numPr>
          <w:ilvl w:val="0"/>
          <w:numId w:val="17"/>
        </w:numPr>
        <w:spacing w:line="278" w:lineRule="auto"/>
        <w:rPr>
          <w:rFonts w:cs="Arial"/>
          <w:b/>
          <w:bCs/>
        </w:rPr>
      </w:pPr>
      <w:r w:rsidRPr="00BD475D">
        <w:rPr>
          <w:rFonts w:cs="Arial"/>
          <w:b/>
          <w:bCs/>
        </w:rPr>
        <w:t>Delivering improved community-based mental health and wellbeing support for children, young people and adults  </w:t>
      </w:r>
    </w:p>
    <w:p w14:paraId="585E826E" w14:textId="77777777" w:rsidR="00643F8D" w:rsidRPr="00BD475D" w:rsidRDefault="00643F8D" w:rsidP="00643F8D">
      <w:pPr>
        <w:rPr>
          <w:rFonts w:cs="Arial"/>
          <w:b/>
          <w:bCs/>
        </w:rPr>
      </w:pPr>
      <w:r w:rsidRPr="00BD475D">
        <w:rPr>
          <w:rFonts w:cs="Arial"/>
          <w:b/>
          <w:bCs/>
        </w:rPr>
        <w:t>4. Do you consider these to be the right priorities for mental health investment?  </w:t>
      </w:r>
    </w:p>
    <w:p w14:paraId="3CBE933F" w14:textId="03879DFA" w:rsidR="00643F8D" w:rsidRDefault="00643F8D" w:rsidP="00643F8D">
      <w:pPr>
        <w:rPr>
          <w:rFonts w:cs="Arial"/>
        </w:rPr>
      </w:pPr>
      <w:r w:rsidRPr="008B6367">
        <w:rPr>
          <w:rFonts w:cs="Arial"/>
        </w:rPr>
        <w:t xml:space="preserve">In </w:t>
      </w:r>
      <w:r w:rsidR="003D14C3">
        <w:rPr>
          <w:rFonts w:cs="Arial"/>
        </w:rPr>
        <w:t>our</w:t>
      </w:r>
      <w:r w:rsidRPr="008B6367">
        <w:rPr>
          <w:rFonts w:cs="Arial"/>
        </w:rPr>
        <w:t xml:space="preserve"> view these reflect</w:t>
      </w:r>
      <w:r>
        <w:rPr>
          <w:rFonts w:cs="Arial"/>
        </w:rPr>
        <w:t xml:space="preserve"> the</w:t>
      </w:r>
      <w:r w:rsidRPr="008B6367">
        <w:rPr>
          <w:rFonts w:cs="Arial"/>
        </w:rPr>
        <w:t xml:space="preserve"> </w:t>
      </w:r>
      <w:r>
        <w:rPr>
          <w:rFonts w:cs="Arial"/>
        </w:rPr>
        <w:t xml:space="preserve">key issues in mental health provision, and we welcome the </w:t>
      </w:r>
      <w:proofErr w:type="gramStart"/>
      <w:r>
        <w:rPr>
          <w:rFonts w:cs="Arial"/>
        </w:rPr>
        <w:t>much needed</w:t>
      </w:r>
      <w:proofErr w:type="gramEnd"/>
      <w:r>
        <w:rPr>
          <w:rFonts w:cs="Arial"/>
        </w:rPr>
        <w:t xml:space="preserve"> prioritisation of CAMHS and waiting times, as well as the importance of </w:t>
      </w:r>
      <w:proofErr w:type="gramStart"/>
      <w:r>
        <w:rPr>
          <w:rFonts w:cs="Arial"/>
        </w:rPr>
        <w:t>community based</w:t>
      </w:r>
      <w:proofErr w:type="gramEnd"/>
      <w:r>
        <w:rPr>
          <w:rFonts w:cs="Arial"/>
        </w:rPr>
        <w:t xml:space="preserve"> support for children and young people.</w:t>
      </w:r>
    </w:p>
    <w:p w14:paraId="7623B731" w14:textId="77777777" w:rsidR="00643F8D" w:rsidRDefault="00643F8D" w:rsidP="00643F8D">
      <w:pPr>
        <w:rPr>
          <w:rFonts w:cs="Arial"/>
        </w:rPr>
      </w:pPr>
      <w:r>
        <w:rPr>
          <w:rFonts w:cs="Arial"/>
        </w:rPr>
        <w:lastRenderedPageBreak/>
        <w:t xml:space="preserve">We would recommend that as part of waiting times backlogs, Government focuses on inconsistencies across health boards to ensure all children and young people across Scotland can enjoy their right to health without discrimination. </w:t>
      </w:r>
    </w:p>
    <w:p w14:paraId="5337D4CD" w14:textId="77777777" w:rsidR="00643F8D" w:rsidRPr="00BD475D" w:rsidRDefault="00643F8D" w:rsidP="00643F8D">
      <w:pPr>
        <w:rPr>
          <w:rFonts w:cs="Arial"/>
          <w:b/>
          <w:bCs/>
        </w:rPr>
      </w:pPr>
      <w:r w:rsidRPr="00BD475D">
        <w:rPr>
          <w:rFonts w:cs="Arial"/>
          <w:b/>
          <w:bCs/>
        </w:rPr>
        <w:t>5. To what extent are these priorities reflected in mental health service delivery? </w:t>
      </w:r>
    </w:p>
    <w:p w14:paraId="1FEB9C02" w14:textId="26FB6D30" w:rsidR="00643F8D" w:rsidRPr="00BD475D" w:rsidRDefault="004171B1" w:rsidP="00643F8D">
      <w:pPr>
        <w:rPr>
          <w:rFonts w:cs="Arial"/>
        </w:rPr>
      </w:pPr>
      <w:r>
        <w:rPr>
          <w:rFonts w:cs="Arial"/>
        </w:rPr>
        <w:t>We are</w:t>
      </w:r>
      <w:r w:rsidR="00643F8D" w:rsidRPr="00BD475D">
        <w:rPr>
          <w:rFonts w:cs="Arial"/>
        </w:rPr>
        <w:t xml:space="preserve"> unable to comment on how these priorities are implemented in service delivery.</w:t>
      </w:r>
      <w:r w:rsidR="00643F8D">
        <w:rPr>
          <w:rFonts w:cs="Arial"/>
        </w:rPr>
        <w:t xml:space="preserve"> We recommend that Scottish Government provide a full and detailed progress report at the end of the </w:t>
      </w:r>
      <w:proofErr w:type="gramStart"/>
      <w:r w:rsidR="00643F8D">
        <w:rPr>
          <w:rFonts w:cs="Arial"/>
        </w:rPr>
        <w:t>time period</w:t>
      </w:r>
      <w:proofErr w:type="gramEnd"/>
      <w:r w:rsidR="00643F8D">
        <w:rPr>
          <w:rFonts w:cs="Arial"/>
        </w:rPr>
        <w:t xml:space="preserve"> for the Mental Health Strategy detailing how these priorities have been met.</w:t>
      </w:r>
    </w:p>
    <w:p w14:paraId="2CCCC2E8" w14:textId="77777777" w:rsidR="00643F8D" w:rsidRPr="00BD475D" w:rsidRDefault="00643F8D" w:rsidP="00643F8D">
      <w:pPr>
        <w:rPr>
          <w:rFonts w:cs="Arial"/>
          <w:b/>
          <w:bCs/>
        </w:rPr>
      </w:pPr>
      <w:r w:rsidRPr="00BD475D">
        <w:rPr>
          <w:rFonts w:cs="Arial"/>
          <w:b/>
          <w:bCs/>
        </w:rPr>
        <w:t>Decisions on mental health spending  </w:t>
      </w:r>
    </w:p>
    <w:p w14:paraId="465E1160" w14:textId="77777777" w:rsidR="00643F8D" w:rsidRPr="00BD475D" w:rsidRDefault="00643F8D" w:rsidP="00643F8D">
      <w:pPr>
        <w:rPr>
          <w:rFonts w:cs="Arial"/>
          <w:b/>
          <w:bCs/>
        </w:rPr>
      </w:pPr>
      <w:r w:rsidRPr="00BD475D">
        <w:rPr>
          <w:rFonts w:cs="Arial"/>
          <w:b/>
          <w:bCs/>
        </w:rPr>
        <w:t>6. How could transparency in relation to decisions around mental health spending in Scotland be improved?</w:t>
      </w:r>
    </w:p>
    <w:p w14:paraId="25E806B9" w14:textId="064A29FA" w:rsidR="00A22DDF" w:rsidRDefault="00643F8D" w:rsidP="00643F8D">
      <w:pPr>
        <w:rPr>
          <w:rFonts w:cs="Arial"/>
        </w:rPr>
      </w:pPr>
      <w:r w:rsidRPr="71206438">
        <w:rPr>
          <w:rFonts w:cs="Arial"/>
        </w:rPr>
        <w:t>Scottish Government needs to be much more transparent with children and young people and the wider public about its spending decisions and actions on mental health. We would like to see more data gathered and published on community mental health provision across local areas in Scotland and how this is funded, as well as clearer demarcation of spending on child vs adult mental health in budgets. We recommend the Government publish clear updates on spending and other commitments it has made, so that children and young people can track progress, and understand where the Government has acted on their concerns, and how effective policy decisions are. Where Scottish Government receives recommendations, particularly from children and young people themselves, on mental health services, it should respond specifically to those recommendations, make clear commitments where it accepts them, and follow up by being transparent about the implementation of those commitments.</w:t>
      </w:r>
    </w:p>
    <w:p w14:paraId="751D4B08" w14:textId="77777777" w:rsidR="00643F8D" w:rsidRPr="00643F8D" w:rsidRDefault="00643F8D" w:rsidP="00643F8D">
      <w:pPr>
        <w:rPr>
          <w:rFonts w:cs="Arial"/>
        </w:rPr>
      </w:pPr>
    </w:p>
    <w:p w14:paraId="5156AE77" w14:textId="08E3AF66" w:rsidR="6640F807" w:rsidRDefault="00A22DDF" w:rsidP="6640F807">
      <w:pPr>
        <w:spacing w:line="240" w:lineRule="auto"/>
        <w:rPr>
          <w:rFonts w:eastAsia="Arial" w:cs="Arial"/>
          <w:b/>
          <w:bCs/>
          <w:szCs w:val="24"/>
        </w:rPr>
      </w:pPr>
      <w:r>
        <w:rPr>
          <w:rFonts w:cs="Arial"/>
          <w:szCs w:val="24"/>
        </w:rPr>
        <w:t xml:space="preserve">For further information, please contact </w:t>
      </w:r>
      <w:r w:rsidR="00643F8D">
        <w:rPr>
          <w:rFonts w:cs="Arial"/>
          <w:szCs w:val="24"/>
        </w:rPr>
        <w:t>Emma Hunter</w:t>
      </w:r>
      <w:r>
        <w:rPr>
          <w:rFonts w:cs="Arial"/>
          <w:szCs w:val="24"/>
        </w:rPr>
        <w:t xml:space="preserve">, Policy Officer at </w:t>
      </w:r>
      <w:hyperlink r:id="rId12" w:history="1">
        <w:r w:rsidR="00643F8D" w:rsidRPr="00FF7AB6">
          <w:rPr>
            <w:rStyle w:val="Hyperlink"/>
            <w:rFonts w:cs="Arial"/>
            <w:szCs w:val="24"/>
          </w:rPr>
          <w:t>emma.hunter@cypcs.org.uk</w:t>
        </w:r>
      </w:hyperlink>
      <w:r>
        <w:rPr>
          <w:rFonts w:cs="Arial"/>
          <w:szCs w:val="24"/>
        </w:rPr>
        <w:t xml:space="preserve"> </w:t>
      </w:r>
    </w:p>
    <w:sectPr w:rsidR="6640F80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99552" w14:textId="77777777" w:rsidR="00357EBA" w:rsidRDefault="00357EBA" w:rsidP="00B33CA3">
      <w:pPr>
        <w:spacing w:after="0" w:line="240" w:lineRule="auto"/>
      </w:pPr>
      <w:r>
        <w:separator/>
      </w:r>
    </w:p>
  </w:endnote>
  <w:endnote w:type="continuationSeparator" w:id="0">
    <w:p w14:paraId="62F91318" w14:textId="77777777" w:rsidR="00357EBA" w:rsidRDefault="00357EBA" w:rsidP="00B33CA3">
      <w:pPr>
        <w:spacing w:after="0" w:line="240" w:lineRule="auto"/>
      </w:pPr>
      <w:r>
        <w:continuationSeparator/>
      </w:r>
    </w:p>
  </w:endnote>
  <w:endnote w:type="continuationNotice" w:id="1">
    <w:p w14:paraId="282E22A6" w14:textId="77777777" w:rsidR="00357EBA" w:rsidRDefault="00357E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4949369"/>
      <w:docPartObj>
        <w:docPartGallery w:val="Page Numbers (Bottom of Page)"/>
        <w:docPartUnique/>
      </w:docPartObj>
    </w:sdtPr>
    <w:sdtEndPr>
      <w:rPr>
        <w:noProof/>
      </w:rPr>
    </w:sdtEndPr>
    <w:sdtContent>
      <w:p w14:paraId="11CC857B" w14:textId="77777777" w:rsidR="00B33CA3" w:rsidRDefault="00B33CA3" w:rsidP="001B53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2974A8" w14:textId="77777777" w:rsidR="00B33CA3" w:rsidRDefault="00B33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2DAC8" w14:textId="77777777" w:rsidR="00357EBA" w:rsidRDefault="00357EBA" w:rsidP="00B33CA3">
      <w:pPr>
        <w:spacing w:after="0" w:line="240" w:lineRule="auto"/>
      </w:pPr>
      <w:r>
        <w:separator/>
      </w:r>
    </w:p>
  </w:footnote>
  <w:footnote w:type="continuationSeparator" w:id="0">
    <w:p w14:paraId="185FFA15" w14:textId="77777777" w:rsidR="00357EBA" w:rsidRDefault="00357EBA" w:rsidP="00B33CA3">
      <w:pPr>
        <w:spacing w:after="0" w:line="240" w:lineRule="auto"/>
      </w:pPr>
      <w:r>
        <w:continuationSeparator/>
      </w:r>
    </w:p>
  </w:footnote>
  <w:footnote w:type="continuationNotice" w:id="1">
    <w:p w14:paraId="522EF75D" w14:textId="77777777" w:rsidR="00357EBA" w:rsidRDefault="00357EBA">
      <w:pPr>
        <w:spacing w:after="0" w:line="240" w:lineRule="auto"/>
      </w:pPr>
    </w:p>
  </w:footnote>
  <w:footnote w:id="2">
    <w:p w14:paraId="6594B9F4" w14:textId="77777777" w:rsidR="00643F8D" w:rsidRDefault="00643F8D" w:rsidP="00643F8D">
      <w:pPr>
        <w:pStyle w:val="FootnoteText"/>
      </w:pPr>
      <w:r>
        <w:rPr>
          <w:rStyle w:val="FootnoteReference"/>
        </w:rPr>
        <w:footnoteRef/>
      </w:r>
      <w:r>
        <w:t xml:space="preserve"> Scottish Government, </w:t>
      </w:r>
      <w:hyperlink r:id="rId1" w:history="1">
        <w:r w:rsidRPr="00A12F39">
          <w:rPr>
            <w:rStyle w:val="Hyperlink"/>
          </w:rPr>
          <w:t>Scotland’s Census 2022 - Health, disability and unpaid care</w:t>
        </w:r>
      </w:hyperlink>
      <w:r>
        <w:t>, 3 October 2024</w:t>
      </w:r>
    </w:p>
  </w:footnote>
  <w:footnote w:id="3">
    <w:p w14:paraId="02A44DC9" w14:textId="1A2CF04D" w:rsidR="00384EA5" w:rsidRDefault="00384EA5">
      <w:pPr>
        <w:pStyle w:val="FootnoteText"/>
      </w:pPr>
      <w:r>
        <w:rPr>
          <w:rStyle w:val="FootnoteReference"/>
        </w:rPr>
        <w:footnoteRef/>
      </w:r>
      <w:r>
        <w:t xml:space="preserve"> </w:t>
      </w:r>
      <w:hyperlink r:id="rId2" w:anchor="files" w:history="1">
        <w:r w:rsidRPr="00384EA5">
          <w:rPr>
            <w:color w:val="0000FF"/>
            <w:sz w:val="24"/>
            <w:szCs w:val="22"/>
            <w:u w:val="single"/>
          </w:rPr>
          <w:t xml:space="preserve">Concluding observations on the combined 6th and 7th periodic reports of the United Kingdom of Great Britain and Northern </w:t>
        </w:r>
        <w:proofErr w:type="gramStart"/>
        <w:r w:rsidRPr="00384EA5">
          <w:rPr>
            <w:color w:val="0000FF"/>
            <w:sz w:val="24"/>
            <w:szCs w:val="22"/>
            <w:u w:val="single"/>
          </w:rPr>
          <w:t>Ireland :</w:t>
        </w:r>
        <w:proofErr w:type="gramEnd"/>
      </w:hyperlink>
    </w:p>
  </w:footnote>
  <w:footnote w:id="4">
    <w:p w14:paraId="6C4D881F" w14:textId="373EC1B1" w:rsidR="00643F8D" w:rsidRPr="00D605C3" w:rsidRDefault="00643F8D" w:rsidP="00643F8D">
      <w:pPr>
        <w:pStyle w:val="FootnoteText"/>
        <w:rPr>
          <w:rFonts w:cs="Arial"/>
        </w:rPr>
      </w:pPr>
      <w:r>
        <w:rPr>
          <w:rStyle w:val="FootnoteReference"/>
        </w:rPr>
        <w:footnoteRef/>
      </w:r>
      <w:r>
        <w:t xml:space="preserve"> </w:t>
      </w:r>
      <w:r w:rsidRPr="00F1776F">
        <w:rPr>
          <w:rFonts w:cs="Arial"/>
        </w:rPr>
        <w:t>FOI – 000123 Details of all children mental health services throughout Scotland, National Services Scotland, June 2022</w:t>
      </w:r>
      <w:r>
        <w:rPr>
          <w:rFonts w:cs="Arial"/>
        </w:rPr>
        <w:t>; Children and Young People’s Mental Health, Audit Scotland, 2018</w:t>
      </w:r>
    </w:p>
  </w:footnote>
  <w:footnote w:id="5">
    <w:p w14:paraId="756C055E" w14:textId="68859B10" w:rsidR="00643F8D" w:rsidRDefault="00643F8D" w:rsidP="00643F8D">
      <w:pPr>
        <w:pStyle w:val="FootnoteText"/>
      </w:pPr>
      <w:r>
        <w:rPr>
          <w:rStyle w:val="FootnoteReference"/>
        </w:rPr>
        <w:footnoteRef/>
      </w:r>
      <w:r>
        <w:t xml:space="preserve"> </w:t>
      </w:r>
      <w:hyperlink r:id="rId3" w:history="1">
        <w:r w:rsidR="00C220FB" w:rsidRPr="00C220FB">
          <w:rPr>
            <w:rStyle w:val="Hyperlink"/>
          </w:rPr>
          <w:t>Child and adolescent mental health services (CAMHS) financial aid: FOI release</w:t>
        </w:r>
      </w:hyperlink>
      <w:r w:rsidR="00C220FB">
        <w:t xml:space="preserve">, Scottish Government, March 2022 </w:t>
      </w:r>
    </w:p>
  </w:footnote>
  <w:footnote w:id="6">
    <w:p w14:paraId="4C16EDF2" w14:textId="20F8AEA0" w:rsidR="00643F8D" w:rsidRPr="0039312D" w:rsidRDefault="00643F8D" w:rsidP="00643F8D">
      <w:pPr>
        <w:pStyle w:val="FootnoteText"/>
        <w:rPr>
          <w:rFonts w:cs="Arial"/>
        </w:rPr>
      </w:pPr>
      <w:r w:rsidRPr="0039312D">
        <w:rPr>
          <w:rStyle w:val="FootnoteReference"/>
          <w:rFonts w:cs="Arial"/>
        </w:rPr>
        <w:footnoteRef/>
      </w:r>
      <w:r w:rsidRPr="0039312D">
        <w:rPr>
          <w:rFonts w:cs="Arial"/>
        </w:rPr>
        <w:t xml:space="preserve"> </w:t>
      </w:r>
      <w:hyperlink r:id="rId4" w:history="1">
        <w:r w:rsidRPr="0039312D">
          <w:rPr>
            <w:rStyle w:val="Hyperlink"/>
            <w:rFonts w:cs="Arial"/>
          </w:rPr>
          <w:t>News Release</w:t>
        </w:r>
        <w:r w:rsidR="009B307C">
          <w:rPr>
            <w:rStyle w:val="Hyperlink"/>
            <w:rFonts w:cs="Arial"/>
          </w:rPr>
          <w:t xml:space="preserve">: </w:t>
        </w:r>
        <w:r w:rsidR="009B307C" w:rsidRPr="009B307C">
          <w:rPr>
            <w:rStyle w:val="Hyperlink"/>
            <w:rFonts w:cs="Arial"/>
          </w:rPr>
          <w:t>£30 million mental health funding</w:t>
        </w:r>
        <w:r w:rsidRPr="0039312D">
          <w:rPr>
            <w:rStyle w:val="Hyperlink"/>
            <w:rFonts w:cs="Arial"/>
          </w:rPr>
          <w:t xml:space="preserve">, </w:t>
        </w:r>
        <w:r w:rsidR="009B307C">
          <w:rPr>
            <w:rStyle w:val="Hyperlink"/>
            <w:rFonts w:cs="Arial"/>
          </w:rPr>
          <w:t xml:space="preserve">Scottish Government, </w:t>
        </w:r>
        <w:r w:rsidRPr="0039312D">
          <w:rPr>
            <w:rStyle w:val="Hyperlink"/>
            <w:rFonts w:cs="Arial"/>
          </w:rPr>
          <w:t>March 2024</w:t>
        </w:r>
      </w:hyperlink>
      <w:r w:rsidRPr="0039312D">
        <w:rPr>
          <w:rFonts w:cs="Arial"/>
        </w:rPr>
        <w:t xml:space="preserve"> </w:t>
      </w:r>
    </w:p>
  </w:footnote>
  <w:footnote w:id="7">
    <w:p w14:paraId="7B392AE0" w14:textId="5B37DD53" w:rsidR="00F9439F" w:rsidRDefault="00F9439F">
      <w:pPr>
        <w:pStyle w:val="FootnoteText"/>
      </w:pPr>
      <w:r>
        <w:rPr>
          <w:rStyle w:val="FootnoteReference"/>
        </w:rPr>
        <w:footnoteRef/>
      </w:r>
      <w:r>
        <w:t xml:space="preserve"> </w:t>
      </w:r>
      <w:hyperlink r:id="rId5" w:history="1">
        <w:r w:rsidR="000B3C25" w:rsidRPr="00B63E79">
          <w:rPr>
            <w:rStyle w:val="Hyperlink"/>
          </w:rPr>
          <w:t>Mental Health: Counselling in Schools</w:t>
        </w:r>
      </w:hyperlink>
      <w:r w:rsidR="000B3C25">
        <w:t xml:space="preserve">, CYPCS, </w:t>
      </w:r>
      <w:r w:rsidR="00B63E79">
        <w:t xml:space="preserve">May 2023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594D7CE8" w14:paraId="46786053" w14:textId="77777777" w:rsidTr="594D7CE8">
      <w:tc>
        <w:tcPr>
          <w:tcW w:w="3009" w:type="dxa"/>
        </w:tcPr>
        <w:p w14:paraId="44EA9670" w14:textId="77777777" w:rsidR="594D7CE8" w:rsidRDefault="594D7CE8" w:rsidP="594D7CE8">
          <w:pPr>
            <w:pStyle w:val="Header"/>
            <w:ind w:left="-115"/>
          </w:pPr>
        </w:p>
      </w:tc>
      <w:tc>
        <w:tcPr>
          <w:tcW w:w="3009" w:type="dxa"/>
        </w:tcPr>
        <w:p w14:paraId="769A113D" w14:textId="77777777" w:rsidR="594D7CE8" w:rsidRDefault="594D7CE8" w:rsidP="594D7CE8">
          <w:pPr>
            <w:pStyle w:val="Header"/>
            <w:jc w:val="center"/>
          </w:pPr>
        </w:p>
      </w:tc>
      <w:tc>
        <w:tcPr>
          <w:tcW w:w="3009" w:type="dxa"/>
        </w:tcPr>
        <w:p w14:paraId="0F94471A" w14:textId="77777777" w:rsidR="594D7CE8" w:rsidRDefault="594D7CE8" w:rsidP="594D7CE8">
          <w:pPr>
            <w:pStyle w:val="Header"/>
            <w:ind w:right="-115"/>
            <w:jc w:val="right"/>
          </w:pPr>
        </w:p>
      </w:tc>
    </w:tr>
  </w:tbl>
  <w:p w14:paraId="13142C9E" w14:textId="77777777" w:rsidR="594D7CE8" w:rsidRDefault="594D7CE8" w:rsidP="594D7C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19E3"/>
    <w:multiLevelType w:val="multilevel"/>
    <w:tmpl w:val="C04C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252ED"/>
    <w:multiLevelType w:val="hybridMultilevel"/>
    <w:tmpl w:val="364680D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16803"/>
    <w:multiLevelType w:val="multilevel"/>
    <w:tmpl w:val="2B14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047C9E"/>
    <w:multiLevelType w:val="multilevel"/>
    <w:tmpl w:val="34C0F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86159"/>
    <w:multiLevelType w:val="hybridMultilevel"/>
    <w:tmpl w:val="BB66DE56"/>
    <w:lvl w:ilvl="0" w:tplc="DE0AC12A">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45E67F5"/>
    <w:multiLevelType w:val="multilevel"/>
    <w:tmpl w:val="D516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87BC7"/>
    <w:multiLevelType w:val="multilevel"/>
    <w:tmpl w:val="9056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E408D4"/>
    <w:multiLevelType w:val="multilevel"/>
    <w:tmpl w:val="BB5C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45430"/>
    <w:multiLevelType w:val="hybridMultilevel"/>
    <w:tmpl w:val="FFFFFFFF"/>
    <w:lvl w:ilvl="0" w:tplc="FB546738">
      <w:start w:val="1"/>
      <w:numFmt w:val="bullet"/>
      <w:lvlText w:val=""/>
      <w:lvlJc w:val="left"/>
      <w:pPr>
        <w:ind w:left="720" w:hanging="360"/>
      </w:pPr>
      <w:rPr>
        <w:rFonts w:ascii="Symbol" w:hAnsi="Symbol" w:hint="default"/>
      </w:rPr>
    </w:lvl>
    <w:lvl w:ilvl="1" w:tplc="3022EFE6">
      <w:start w:val="1"/>
      <w:numFmt w:val="bullet"/>
      <w:lvlText w:val="o"/>
      <w:lvlJc w:val="left"/>
      <w:pPr>
        <w:ind w:left="1440" w:hanging="360"/>
      </w:pPr>
      <w:rPr>
        <w:rFonts w:ascii="Courier New" w:hAnsi="Courier New" w:hint="default"/>
      </w:rPr>
    </w:lvl>
    <w:lvl w:ilvl="2" w:tplc="002AAB2C">
      <w:start w:val="1"/>
      <w:numFmt w:val="bullet"/>
      <w:lvlText w:val=""/>
      <w:lvlJc w:val="left"/>
      <w:pPr>
        <w:ind w:left="2160" w:hanging="360"/>
      </w:pPr>
      <w:rPr>
        <w:rFonts w:ascii="Wingdings" w:hAnsi="Wingdings" w:hint="default"/>
      </w:rPr>
    </w:lvl>
    <w:lvl w:ilvl="3" w:tplc="5C8CDC84">
      <w:start w:val="1"/>
      <w:numFmt w:val="bullet"/>
      <w:lvlText w:val=""/>
      <w:lvlJc w:val="left"/>
      <w:pPr>
        <w:ind w:left="2880" w:hanging="360"/>
      </w:pPr>
      <w:rPr>
        <w:rFonts w:ascii="Symbol" w:hAnsi="Symbol" w:hint="default"/>
      </w:rPr>
    </w:lvl>
    <w:lvl w:ilvl="4" w:tplc="5090074A">
      <w:start w:val="1"/>
      <w:numFmt w:val="bullet"/>
      <w:lvlText w:val="o"/>
      <w:lvlJc w:val="left"/>
      <w:pPr>
        <w:ind w:left="3600" w:hanging="360"/>
      </w:pPr>
      <w:rPr>
        <w:rFonts w:ascii="Courier New" w:hAnsi="Courier New" w:hint="default"/>
      </w:rPr>
    </w:lvl>
    <w:lvl w:ilvl="5" w:tplc="0D361D9C">
      <w:start w:val="1"/>
      <w:numFmt w:val="bullet"/>
      <w:lvlText w:val=""/>
      <w:lvlJc w:val="left"/>
      <w:pPr>
        <w:ind w:left="4320" w:hanging="360"/>
      </w:pPr>
      <w:rPr>
        <w:rFonts w:ascii="Wingdings" w:hAnsi="Wingdings" w:hint="default"/>
      </w:rPr>
    </w:lvl>
    <w:lvl w:ilvl="6" w:tplc="476C47B4">
      <w:start w:val="1"/>
      <w:numFmt w:val="bullet"/>
      <w:lvlText w:val=""/>
      <w:lvlJc w:val="left"/>
      <w:pPr>
        <w:ind w:left="5040" w:hanging="360"/>
      </w:pPr>
      <w:rPr>
        <w:rFonts w:ascii="Symbol" w:hAnsi="Symbol" w:hint="default"/>
      </w:rPr>
    </w:lvl>
    <w:lvl w:ilvl="7" w:tplc="49F6DB72">
      <w:start w:val="1"/>
      <w:numFmt w:val="bullet"/>
      <w:lvlText w:val="o"/>
      <w:lvlJc w:val="left"/>
      <w:pPr>
        <w:ind w:left="5760" w:hanging="360"/>
      </w:pPr>
      <w:rPr>
        <w:rFonts w:ascii="Courier New" w:hAnsi="Courier New" w:hint="default"/>
      </w:rPr>
    </w:lvl>
    <w:lvl w:ilvl="8" w:tplc="46709166">
      <w:start w:val="1"/>
      <w:numFmt w:val="bullet"/>
      <w:lvlText w:val=""/>
      <w:lvlJc w:val="left"/>
      <w:pPr>
        <w:ind w:left="6480" w:hanging="360"/>
      </w:pPr>
      <w:rPr>
        <w:rFonts w:ascii="Wingdings" w:hAnsi="Wingdings" w:hint="default"/>
      </w:rPr>
    </w:lvl>
  </w:abstractNum>
  <w:abstractNum w:abstractNumId="9" w15:restartNumberingAfterBreak="0">
    <w:nsid w:val="4D9C27CC"/>
    <w:multiLevelType w:val="multilevel"/>
    <w:tmpl w:val="0E64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B607CB"/>
    <w:multiLevelType w:val="hybridMultilevel"/>
    <w:tmpl w:val="755820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E932808"/>
    <w:multiLevelType w:val="hybridMultilevel"/>
    <w:tmpl w:val="E962D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D77742"/>
    <w:multiLevelType w:val="multilevel"/>
    <w:tmpl w:val="FB4C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67323D"/>
    <w:multiLevelType w:val="multilevel"/>
    <w:tmpl w:val="1F5E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556FAB"/>
    <w:multiLevelType w:val="multilevel"/>
    <w:tmpl w:val="8C2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A00B25"/>
    <w:multiLevelType w:val="hybridMultilevel"/>
    <w:tmpl w:val="8F4029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DB3AC9"/>
    <w:multiLevelType w:val="hybridMultilevel"/>
    <w:tmpl w:val="EE5CD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026458">
    <w:abstractNumId w:val="8"/>
  </w:num>
  <w:num w:numId="2" w16cid:durableId="1459765449">
    <w:abstractNumId w:val="9"/>
  </w:num>
  <w:num w:numId="3" w16cid:durableId="2113355736">
    <w:abstractNumId w:val="3"/>
  </w:num>
  <w:num w:numId="4" w16cid:durableId="1307782466">
    <w:abstractNumId w:val="0"/>
  </w:num>
  <w:num w:numId="5" w16cid:durableId="1549342491">
    <w:abstractNumId w:val="14"/>
  </w:num>
  <w:num w:numId="6" w16cid:durableId="2147309611">
    <w:abstractNumId w:val="12"/>
  </w:num>
  <w:num w:numId="7" w16cid:durableId="1427381807">
    <w:abstractNumId w:val="6"/>
  </w:num>
  <w:num w:numId="8" w16cid:durableId="51661124">
    <w:abstractNumId w:val="11"/>
  </w:num>
  <w:num w:numId="9" w16cid:durableId="1898007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5442686">
    <w:abstractNumId w:val="10"/>
  </w:num>
  <w:num w:numId="11" w16cid:durableId="182206928">
    <w:abstractNumId w:val="1"/>
  </w:num>
  <w:num w:numId="12" w16cid:durableId="1625691451">
    <w:abstractNumId w:val="16"/>
  </w:num>
  <w:num w:numId="13" w16cid:durableId="1704867818">
    <w:abstractNumId w:val="13"/>
  </w:num>
  <w:num w:numId="14" w16cid:durableId="147408565">
    <w:abstractNumId w:val="5"/>
  </w:num>
  <w:num w:numId="15" w16cid:durableId="1165432609">
    <w:abstractNumId w:val="7"/>
  </w:num>
  <w:num w:numId="16" w16cid:durableId="52432416">
    <w:abstractNumId w:val="4"/>
  </w:num>
  <w:num w:numId="17" w16cid:durableId="612978143">
    <w:abstractNumId w:val="2"/>
  </w:num>
  <w:num w:numId="18" w16cid:durableId="14823103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8D"/>
    <w:rsid w:val="00004C6E"/>
    <w:rsid w:val="00040F3F"/>
    <w:rsid w:val="00046DAE"/>
    <w:rsid w:val="0006696D"/>
    <w:rsid w:val="00081DB7"/>
    <w:rsid w:val="000B3C25"/>
    <w:rsid w:val="000C7738"/>
    <w:rsid w:val="000D6817"/>
    <w:rsid w:val="000F5FF1"/>
    <w:rsid w:val="000F6B2D"/>
    <w:rsid w:val="00103C51"/>
    <w:rsid w:val="001244E9"/>
    <w:rsid w:val="001321DD"/>
    <w:rsid w:val="001544AC"/>
    <w:rsid w:val="00156E4E"/>
    <w:rsid w:val="001755A5"/>
    <w:rsid w:val="00187861"/>
    <w:rsid w:val="001946E2"/>
    <w:rsid w:val="001B53A1"/>
    <w:rsid w:val="001D0409"/>
    <w:rsid w:val="001D0B1A"/>
    <w:rsid w:val="00210F66"/>
    <w:rsid w:val="00211DA2"/>
    <w:rsid w:val="00266AD4"/>
    <w:rsid w:val="00267DA1"/>
    <w:rsid w:val="0028109E"/>
    <w:rsid w:val="00292435"/>
    <w:rsid w:val="002A09D6"/>
    <w:rsid w:val="002B57B7"/>
    <w:rsid w:val="002B6978"/>
    <w:rsid w:val="002C3FFF"/>
    <w:rsid w:val="003239F3"/>
    <w:rsid w:val="00336729"/>
    <w:rsid w:val="00357EBA"/>
    <w:rsid w:val="003661B6"/>
    <w:rsid w:val="00373B80"/>
    <w:rsid w:val="00382641"/>
    <w:rsid w:val="00384EA5"/>
    <w:rsid w:val="00390065"/>
    <w:rsid w:val="003922CE"/>
    <w:rsid w:val="003A349F"/>
    <w:rsid w:val="003C30C0"/>
    <w:rsid w:val="003C6A4B"/>
    <w:rsid w:val="003D14C3"/>
    <w:rsid w:val="003D3C8E"/>
    <w:rsid w:val="003D4CDC"/>
    <w:rsid w:val="003E0E72"/>
    <w:rsid w:val="003F5757"/>
    <w:rsid w:val="003F5C7D"/>
    <w:rsid w:val="004120F3"/>
    <w:rsid w:val="0041251D"/>
    <w:rsid w:val="004171B1"/>
    <w:rsid w:val="00423ED2"/>
    <w:rsid w:val="00424872"/>
    <w:rsid w:val="00454221"/>
    <w:rsid w:val="0045626E"/>
    <w:rsid w:val="00457B1B"/>
    <w:rsid w:val="0049264E"/>
    <w:rsid w:val="00496C78"/>
    <w:rsid w:val="004B1EC1"/>
    <w:rsid w:val="004B4F6E"/>
    <w:rsid w:val="004C51F4"/>
    <w:rsid w:val="004E7831"/>
    <w:rsid w:val="004E7C1C"/>
    <w:rsid w:val="00503C8A"/>
    <w:rsid w:val="00536D5E"/>
    <w:rsid w:val="00551C3C"/>
    <w:rsid w:val="00553699"/>
    <w:rsid w:val="00566395"/>
    <w:rsid w:val="0057167B"/>
    <w:rsid w:val="0057E26B"/>
    <w:rsid w:val="005952E9"/>
    <w:rsid w:val="005B110C"/>
    <w:rsid w:val="005C1CED"/>
    <w:rsid w:val="005D0C56"/>
    <w:rsid w:val="0060005A"/>
    <w:rsid w:val="00601DD5"/>
    <w:rsid w:val="00611414"/>
    <w:rsid w:val="00614E95"/>
    <w:rsid w:val="006316CF"/>
    <w:rsid w:val="00643F8D"/>
    <w:rsid w:val="00645906"/>
    <w:rsid w:val="00677A0D"/>
    <w:rsid w:val="006942CD"/>
    <w:rsid w:val="006A1506"/>
    <w:rsid w:val="006A77A6"/>
    <w:rsid w:val="006C4B72"/>
    <w:rsid w:val="006E1479"/>
    <w:rsid w:val="006E1AE0"/>
    <w:rsid w:val="006F1B22"/>
    <w:rsid w:val="007014EB"/>
    <w:rsid w:val="00701EE1"/>
    <w:rsid w:val="00726173"/>
    <w:rsid w:val="0077071D"/>
    <w:rsid w:val="00772562"/>
    <w:rsid w:val="00772855"/>
    <w:rsid w:val="007759E3"/>
    <w:rsid w:val="00775E0F"/>
    <w:rsid w:val="007928D6"/>
    <w:rsid w:val="00793C71"/>
    <w:rsid w:val="007B2751"/>
    <w:rsid w:val="007C7214"/>
    <w:rsid w:val="007D08ED"/>
    <w:rsid w:val="007D2890"/>
    <w:rsid w:val="007D4B0C"/>
    <w:rsid w:val="007F0AED"/>
    <w:rsid w:val="007F3E6F"/>
    <w:rsid w:val="007F75E5"/>
    <w:rsid w:val="00831916"/>
    <w:rsid w:val="008429E8"/>
    <w:rsid w:val="00847475"/>
    <w:rsid w:val="00850DA3"/>
    <w:rsid w:val="00853417"/>
    <w:rsid w:val="008700BD"/>
    <w:rsid w:val="008758EA"/>
    <w:rsid w:val="00885F50"/>
    <w:rsid w:val="008C6E8E"/>
    <w:rsid w:val="008E0AEC"/>
    <w:rsid w:val="008F2437"/>
    <w:rsid w:val="008F344F"/>
    <w:rsid w:val="008F5A93"/>
    <w:rsid w:val="00904649"/>
    <w:rsid w:val="00914A6F"/>
    <w:rsid w:val="00927D54"/>
    <w:rsid w:val="00927EBB"/>
    <w:rsid w:val="009337EA"/>
    <w:rsid w:val="009460A0"/>
    <w:rsid w:val="00973F90"/>
    <w:rsid w:val="00977AA9"/>
    <w:rsid w:val="00984E17"/>
    <w:rsid w:val="009935FD"/>
    <w:rsid w:val="009A2342"/>
    <w:rsid w:val="009B307C"/>
    <w:rsid w:val="009B312C"/>
    <w:rsid w:val="009B6F3E"/>
    <w:rsid w:val="009CCD44"/>
    <w:rsid w:val="009E0E5F"/>
    <w:rsid w:val="009F0303"/>
    <w:rsid w:val="00A119D3"/>
    <w:rsid w:val="00A21C75"/>
    <w:rsid w:val="00A22DDF"/>
    <w:rsid w:val="00A32033"/>
    <w:rsid w:val="00A40C42"/>
    <w:rsid w:val="00A766D8"/>
    <w:rsid w:val="00A76BEA"/>
    <w:rsid w:val="00A8275F"/>
    <w:rsid w:val="00A874E1"/>
    <w:rsid w:val="00B07B3F"/>
    <w:rsid w:val="00B13AB4"/>
    <w:rsid w:val="00B14338"/>
    <w:rsid w:val="00B33C42"/>
    <w:rsid w:val="00B33CA3"/>
    <w:rsid w:val="00B3CFD1"/>
    <w:rsid w:val="00B4750D"/>
    <w:rsid w:val="00B567C8"/>
    <w:rsid w:val="00B5FF2A"/>
    <w:rsid w:val="00B63E79"/>
    <w:rsid w:val="00B64E3C"/>
    <w:rsid w:val="00B66888"/>
    <w:rsid w:val="00B72E34"/>
    <w:rsid w:val="00B816DE"/>
    <w:rsid w:val="00BA18DF"/>
    <w:rsid w:val="00BD673A"/>
    <w:rsid w:val="00BE438C"/>
    <w:rsid w:val="00BF3C2C"/>
    <w:rsid w:val="00C04EB1"/>
    <w:rsid w:val="00C1203D"/>
    <w:rsid w:val="00C220FB"/>
    <w:rsid w:val="00C316CB"/>
    <w:rsid w:val="00C33E8F"/>
    <w:rsid w:val="00C44EB4"/>
    <w:rsid w:val="00C500DE"/>
    <w:rsid w:val="00C70CD2"/>
    <w:rsid w:val="00CC02E5"/>
    <w:rsid w:val="00CD108F"/>
    <w:rsid w:val="00CD2AA0"/>
    <w:rsid w:val="00CE45DE"/>
    <w:rsid w:val="00D03447"/>
    <w:rsid w:val="00D03BEA"/>
    <w:rsid w:val="00D5246A"/>
    <w:rsid w:val="00D605C3"/>
    <w:rsid w:val="00D732FD"/>
    <w:rsid w:val="00D802C2"/>
    <w:rsid w:val="00D967FA"/>
    <w:rsid w:val="00DA5B33"/>
    <w:rsid w:val="00DC1971"/>
    <w:rsid w:val="00DC1EF2"/>
    <w:rsid w:val="00DE27B5"/>
    <w:rsid w:val="00DE2B27"/>
    <w:rsid w:val="00DE3F8F"/>
    <w:rsid w:val="00E13A51"/>
    <w:rsid w:val="00E22471"/>
    <w:rsid w:val="00E5474E"/>
    <w:rsid w:val="00E670B0"/>
    <w:rsid w:val="00E74BB5"/>
    <w:rsid w:val="00E75CCC"/>
    <w:rsid w:val="00E86E46"/>
    <w:rsid w:val="00EA332E"/>
    <w:rsid w:val="00EA49A9"/>
    <w:rsid w:val="00EC4DAC"/>
    <w:rsid w:val="00ED4CBA"/>
    <w:rsid w:val="00EE2DAC"/>
    <w:rsid w:val="00EE40C5"/>
    <w:rsid w:val="00EF18AD"/>
    <w:rsid w:val="00EF67B9"/>
    <w:rsid w:val="00EF7447"/>
    <w:rsid w:val="00F02383"/>
    <w:rsid w:val="00F239F4"/>
    <w:rsid w:val="00F353B7"/>
    <w:rsid w:val="00F414A4"/>
    <w:rsid w:val="00F652D0"/>
    <w:rsid w:val="00F9439F"/>
    <w:rsid w:val="00FA213B"/>
    <w:rsid w:val="00FC07F2"/>
    <w:rsid w:val="00FC55A7"/>
    <w:rsid w:val="00FD3AB5"/>
    <w:rsid w:val="00FF0B82"/>
    <w:rsid w:val="0131E711"/>
    <w:rsid w:val="015A3908"/>
    <w:rsid w:val="0181D050"/>
    <w:rsid w:val="0198E507"/>
    <w:rsid w:val="01A304C5"/>
    <w:rsid w:val="01B9D452"/>
    <w:rsid w:val="01CA7BE7"/>
    <w:rsid w:val="01E346FE"/>
    <w:rsid w:val="01EBAE1F"/>
    <w:rsid w:val="020A8CB6"/>
    <w:rsid w:val="025D1281"/>
    <w:rsid w:val="028617BA"/>
    <w:rsid w:val="02A8E6D5"/>
    <w:rsid w:val="02C20986"/>
    <w:rsid w:val="02C647E4"/>
    <w:rsid w:val="02CCD8ED"/>
    <w:rsid w:val="02EED66D"/>
    <w:rsid w:val="0317664F"/>
    <w:rsid w:val="031CC699"/>
    <w:rsid w:val="03215202"/>
    <w:rsid w:val="032274AE"/>
    <w:rsid w:val="035C8EBD"/>
    <w:rsid w:val="0395C86D"/>
    <w:rsid w:val="039D814A"/>
    <w:rsid w:val="039F6A84"/>
    <w:rsid w:val="0402A099"/>
    <w:rsid w:val="041C86A7"/>
    <w:rsid w:val="04343754"/>
    <w:rsid w:val="044C2587"/>
    <w:rsid w:val="045692FD"/>
    <w:rsid w:val="04931E00"/>
    <w:rsid w:val="04969A05"/>
    <w:rsid w:val="049AB68C"/>
    <w:rsid w:val="04A1DA23"/>
    <w:rsid w:val="04ADE870"/>
    <w:rsid w:val="04BECF12"/>
    <w:rsid w:val="04C1D237"/>
    <w:rsid w:val="0507C0BB"/>
    <w:rsid w:val="050EF5B1"/>
    <w:rsid w:val="05327AB4"/>
    <w:rsid w:val="05469142"/>
    <w:rsid w:val="059CCB12"/>
    <w:rsid w:val="05E1A2FA"/>
    <w:rsid w:val="05F5AD0A"/>
    <w:rsid w:val="05F63F04"/>
    <w:rsid w:val="0602518C"/>
    <w:rsid w:val="062B7C91"/>
    <w:rsid w:val="0637B26E"/>
    <w:rsid w:val="068535F9"/>
    <w:rsid w:val="068DDB2E"/>
    <w:rsid w:val="068F70F7"/>
    <w:rsid w:val="06922CF6"/>
    <w:rsid w:val="06C46B8F"/>
    <w:rsid w:val="06C5EDFE"/>
    <w:rsid w:val="06DBF7ED"/>
    <w:rsid w:val="06F77555"/>
    <w:rsid w:val="071693CE"/>
    <w:rsid w:val="074C2C8A"/>
    <w:rsid w:val="0765AB9B"/>
    <w:rsid w:val="07834A15"/>
    <w:rsid w:val="0784A0A5"/>
    <w:rsid w:val="0794D419"/>
    <w:rsid w:val="07C929CC"/>
    <w:rsid w:val="081F2594"/>
    <w:rsid w:val="0825CFD6"/>
    <w:rsid w:val="083A6CCF"/>
    <w:rsid w:val="085FEC56"/>
    <w:rsid w:val="086506D1"/>
    <w:rsid w:val="08668FBC"/>
    <w:rsid w:val="08672E38"/>
    <w:rsid w:val="08711D11"/>
    <w:rsid w:val="087B27E7"/>
    <w:rsid w:val="08C81643"/>
    <w:rsid w:val="08E5ED1E"/>
    <w:rsid w:val="08EE3C6F"/>
    <w:rsid w:val="08FD3943"/>
    <w:rsid w:val="09652514"/>
    <w:rsid w:val="09753125"/>
    <w:rsid w:val="09879D08"/>
    <w:rsid w:val="099D9DDA"/>
    <w:rsid w:val="099E0ECD"/>
    <w:rsid w:val="09C6E300"/>
    <w:rsid w:val="09D0D52A"/>
    <w:rsid w:val="09D9B029"/>
    <w:rsid w:val="09DCF8B1"/>
    <w:rsid w:val="0A3B8916"/>
    <w:rsid w:val="0A489288"/>
    <w:rsid w:val="0A5B10B6"/>
    <w:rsid w:val="0A5DE6AA"/>
    <w:rsid w:val="0A70B04A"/>
    <w:rsid w:val="0A8A7D9A"/>
    <w:rsid w:val="0A9096F2"/>
    <w:rsid w:val="0A980B3C"/>
    <w:rsid w:val="0AA545A2"/>
    <w:rsid w:val="0ABB2E2F"/>
    <w:rsid w:val="0ADDAC8C"/>
    <w:rsid w:val="0B40D7BF"/>
    <w:rsid w:val="0B4BD1B7"/>
    <w:rsid w:val="0B534E34"/>
    <w:rsid w:val="0B7B9BA2"/>
    <w:rsid w:val="0BA39B01"/>
    <w:rsid w:val="0BFBD975"/>
    <w:rsid w:val="0C0BDB33"/>
    <w:rsid w:val="0C0C1BA7"/>
    <w:rsid w:val="0C53800D"/>
    <w:rsid w:val="0C7821C0"/>
    <w:rsid w:val="0C899095"/>
    <w:rsid w:val="0C92FDDA"/>
    <w:rsid w:val="0C94FA7B"/>
    <w:rsid w:val="0CC32D7F"/>
    <w:rsid w:val="0CDEC37A"/>
    <w:rsid w:val="0CF292EC"/>
    <w:rsid w:val="0D13568E"/>
    <w:rsid w:val="0D720758"/>
    <w:rsid w:val="0D76F05C"/>
    <w:rsid w:val="0D92471F"/>
    <w:rsid w:val="0D9BD7A1"/>
    <w:rsid w:val="0DA1E49B"/>
    <w:rsid w:val="0DC067A0"/>
    <w:rsid w:val="0DC6310E"/>
    <w:rsid w:val="0DC82DDE"/>
    <w:rsid w:val="0DE5759C"/>
    <w:rsid w:val="0DE5E797"/>
    <w:rsid w:val="0E2A750A"/>
    <w:rsid w:val="0E85F2FA"/>
    <w:rsid w:val="0E87E201"/>
    <w:rsid w:val="0ED4F038"/>
    <w:rsid w:val="0F04DB7D"/>
    <w:rsid w:val="0F10940C"/>
    <w:rsid w:val="0F24F1C4"/>
    <w:rsid w:val="0F4D5C45"/>
    <w:rsid w:val="0F816B3B"/>
    <w:rsid w:val="0F90004A"/>
    <w:rsid w:val="0FA9A2EA"/>
    <w:rsid w:val="10062488"/>
    <w:rsid w:val="1010A9B3"/>
    <w:rsid w:val="105C96E7"/>
    <w:rsid w:val="105F9FDA"/>
    <w:rsid w:val="1066CAB2"/>
    <w:rsid w:val="106C5856"/>
    <w:rsid w:val="10709D07"/>
    <w:rsid w:val="1083300C"/>
    <w:rsid w:val="10896D10"/>
    <w:rsid w:val="10AA735C"/>
    <w:rsid w:val="10C06263"/>
    <w:rsid w:val="10CE6BF8"/>
    <w:rsid w:val="1120D4AA"/>
    <w:rsid w:val="1147DBDD"/>
    <w:rsid w:val="1156EED2"/>
    <w:rsid w:val="118B042E"/>
    <w:rsid w:val="11B4CEBC"/>
    <w:rsid w:val="11EB58E0"/>
    <w:rsid w:val="121D7E47"/>
    <w:rsid w:val="12384A72"/>
    <w:rsid w:val="123DEA1C"/>
    <w:rsid w:val="12630DBE"/>
    <w:rsid w:val="12742639"/>
    <w:rsid w:val="1298A25A"/>
    <w:rsid w:val="12BC0125"/>
    <w:rsid w:val="12EB4C0C"/>
    <w:rsid w:val="12ED222D"/>
    <w:rsid w:val="12FA9D73"/>
    <w:rsid w:val="13043E75"/>
    <w:rsid w:val="1308952E"/>
    <w:rsid w:val="133B6DF1"/>
    <w:rsid w:val="136A7B55"/>
    <w:rsid w:val="138C6DF7"/>
    <w:rsid w:val="13B52BFE"/>
    <w:rsid w:val="13E0A649"/>
    <w:rsid w:val="13EA02A7"/>
    <w:rsid w:val="1405AA95"/>
    <w:rsid w:val="14099744"/>
    <w:rsid w:val="143CDE0B"/>
    <w:rsid w:val="144D8887"/>
    <w:rsid w:val="1471E653"/>
    <w:rsid w:val="14982D7E"/>
    <w:rsid w:val="14B29F80"/>
    <w:rsid w:val="14BC24D1"/>
    <w:rsid w:val="14EE5367"/>
    <w:rsid w:val="15152C09"/>
    <w:rsid w:val="151E84BD"/>
    <w:rsid w:val="158798EB"/>
    <w:rsid w:val="15D82345"/>
    <w:rsid w:val="15DD63A7"/>
    <w:rsid w:val="15F02FA8"/>
    <w:rsid w:val="15F47F0B"/>
    <w:rsid w:val="16048898"/>
    <w:rsid w:val="160E254D"/>
    <w:rsid w:val="16292F70"/>
    <w:rsid w:val="1633249A"/>
    <w:rsid w:val="16459AAC"/>
    <w:rsid w:val="164E2DFF"/>
    <w:rsid w:val="166924E8"/>
    <w:rsid w:val="16CBB31C"/>
    <w:rsid w:val="170889C7"/>
    <w:rsid w:val="175ED592"/>
    <w:rsid w:val="1772765C"/>
    <w:rsid w:val="17A3AEE5"/>
    <w:rsid w:val="17DD2F20"/>
    <w:rsid w:val="1813C96D"/>
    <w:rsid w:val="1846618F"/>
    <w:rsid w:val="184BE059"/>
    <w:rsid w:val="18B170C2"/>
    <w:rsid w:val="19195CE6"/>
    <w:rsid w:val="193C6402"/>
    <w:rsid w:val="194C9270"/>
    <w:rsid w:val="195D37D1"/>
    <w:rsid w:val="197FF962"/>
    <w:rsid w:val="1992C314"/>
    <w:rsid w:val="199DD782"/>
    <w:rsid w:val="19DB66E1"/>
    <w:rsid w:val="1A6B964F"/>
    <w:rsid w:val="1A7A28D3"/>
    <w:rsid w:val="1A7A9AD1"/>
    <w:rsid w:val="1A8AFCEB"/>
    <w:rsid w:val="1AA7E065"/>
    <w:rsid w:val="1AB3AA11"/>
    <w:rsid w:val="1ACB35B7"/>
    <w:rsid w:val="1AE25614"/>
    <w:rsid w:val="1B0E14CF"/>
    <w:rsid w:val="1B3AC305"/>
    <w:rsid w:val="1B3C68BF"/>
    <w:rsid w:val="1B581608"/>
    <w:rsid w:val="1B629830"/>
    <w:rsid w:val="1B6533BD"/>
    <w:rsid w:val="1B6F8942"/>
    <w:rsid w:val="1B83D8CF"/>
    <w:rsid w:val="1B99CE92"/>
    <w:rsid w:val="1BCC4604"/>
    <w:rsid w:val="1C3D90C2"/>
    <w:rsid w:val="1C51358D"/>
    <w:rsid w:val="1C62F08D"/>
    <w:rsid w:val="1C70B4DC"/>
    <w:rsid w:val="1C834AE0"/>
    <w:rsid w:val="1CD1211A"/>
    <w:rsid w:val="1CEFBF3B"/>
    <w:rsid w:val="1CF0D7F4"/>
    <w:rsid w:val="1D0358AF"/>
    <w:rsid w:val="1D18BA3F"/>
    <w:rsid w:val="1D4F6304"/>
    <w:rsid w:val="1D516F89"/>
    <w:rsid w:val="1D8EDF0E"/>
    <w:rsid w:val="1DA194EC"/>
    <w:rsid w:val="1DA5880F"/>
    <w:rsid w:val="1DB24DE0"/>
    <w:rsid w:val="1DBF9325"/>
    <w:rsid w:val="1DD857E2"/>
    <w:rsid w:val="1DFE208B"/>
    <w:rsid w:val="1E1BECDF"/>
    <w:rsid w:val="1E53D0EB"/>
    <w:rsid w:val="1E53D620"/>
    <w:rsid w:val="1E6703D3"/>
    <w:rsid w:val="1EC94C79"/>
    <w:rsid w:val="1F0F355D"/>
    <w:rsid w:val="1F44376D"/>
    <w:rsid w:val="1F7F5D57"/>
    <w:rsid w:val="1F9FBD9E"/>
    <w:rsid w:val="1FBF3A8D"/>
    <w:rsid w:val="1FC50666"/>
    <w:rsid w:val="205385BD"/>
    <w:rsid w:val="20736A6D"/>
    <w:rsid w:val="208BFA6D"/>
    <w:rsid w:val="208EA118"/>
    <w:rsid w:val="209666C2"/>
    <w:rsid w:val="20A3DC3B"/>
    <w:rsid w:val="2118C0B7"/>
    <w:rsid w:val="21248E83"/>
    <w:rsid w:val="21342173"/>
    <w:rsid w:val="21473C7B"/>
    <w:rsid w:val="2159DEE8"/>
    <w:rsid w:val="215BE70B"/>
    <w:rsid w:val="217F92BB"/>
    <w:rsid w:val="218EE5B6"/>
    <w:rsid w:val="21A698DC"/>
    <w:rsid w:val="21BA2EEF"/>
    <w:rsid w:val="21C1276E"/>
    <w:rsid w:val="21DD2064"/>
    <w:rsid w:val="21E9A936"/>
    <w:rsid w:val="22466ACE"/>
    <w:rsid w:val="225ADE7F"/>
    <w:rsid w:val="226B6A76"/>
    <w:rsid w:val="22A4E1B5"/>
    <w:rsid w:val="22CFF351"/>
    <w:rsid w:val="23005064"/>
    <w:rsid w:val="2320E112"/>
    <w:rsid w:val="23458994"/>
    <w:rsid w:val="234E98C2"/>
    <w:rsid w:val="239346B6"/>
    <w:rsid w:val="23A1985F"/>
    <w:rsid w:val="23AB3785"/>
    <w:rsid w:val="23BB6AAF"/>
    <w:rsid w:val="23C4446F"/>
    <w:rsid w:val="2418744C"/>
    <w:rsid w:val="2441C2E1"/>
    <w:rsid w:val="245CA443"/>
    <w:rsid w:val="24BCCEAB"/>
    <w:rsid w:val="24F517D2"/>
    <w:rsid w:val="24F54C5F"/>
    <w:rsid w:val="251A45E4"/>
    <w:rsid w:val="254BC0FA"/>
    <w:rsid w:val="256487C4"/>
    <w:rsid w:val="25966CF9"/>
    <w:rsid w:val="259B6364"/>
    <w:rsid w:val="25B5833D"/>
    <w:rsid w:val="25D64945"/>
    <w:rsid w:val="25E4BB09"/>
    <w:rsid w:val="25F06DE0"/>
    <w:rsid w:val="2611E30C"/>
    <w:rsid w:val="2628E0FB"/>
    <w:rsid w:val="2672436E"/>
    <w:rsid w:val="2679AD71"/>
    <w:rsid w:val="26AF440C"/>
    <w:rsid w:val="26C70711"/>
    <w:rsid w:val="26CDF955"/>
    <w:rsid w:val="26E57E6B"/>
    <w:rsid w:val="26EC628E"/>
    <w:rsid w:val="26FF4E28"/>
    <w:rsid w:val="2726840D"/>
    <w:rsid w:val="2737857F"/>
    <w:rsid w:val="27608A59"/>
    <w:rsid w:val="277DEBB2"/>
    <w:rsid w:val="27CD4D5B"/>
    <w:rsid w:val="27D45311"/>
    <w:rsid w:val="28008D5F"/>
    <w:rsid w:val="28072CC8"/>
    <w:rsid w:val="2820F97F"/>
    <w:rsid w:val="286A55B4"/>
    <w:rsid w:val="287C53BA"/>
    <w:rsid w:val="28C1A8CF"/>
    <w:rsid w:val="28CF6DB9"/>
    <w:rsid w:val="28D7C1A5"/>
    <w:rsid w:val="28E05529"/>
    <w:rsid w:val="28F59ADF"/>
    <w:rsid w:val="290BF1B8"/>
    <w:rsid w:val="2917C878"/>
    <w:rsid w:val="291A78F2"/>
    <w:rsid w:val="29283051"/>
    <w:rsid w:val="2944D7D4"/>
    <w:rsid w:val="294B35EC"/>
    <w:rsid w:val="2951B2E1"/>
    <w:rsid w:val="29668137"/>
    <w:rsid w:val="296B0001"/>
    <w:rsid w:val="299AF9A9"/>
    <w:rsid w:val="2A1497BA"/>
    <w:rsid w:val="2A1DBA36"/>
    <w:rsid w:val="2AB11432"/>
    <w:rsid w:val="2AB7E3DA"/>
    <w:rsid w:val="2AD82C42"/>
    <w:rsid w:val="2AD96EC5"/>
    <w:rsid w:val="2AEF0C8E"/>
    <w:rsid w:val="2AF58CC1"/>
    <w:rsid w:val="2AF82214"/>
    <w:rsid w:val="2B0C8A94"/>
    <w:rsid w:val="2B176D16"/>
    <w:rsid w:val="2B788909"/>
    <w:rsid w:val="2BF97984"/>
    <w:rsid w:val="2C1A5D11"/>
    <w:rsid w:val="2C24C1F7"/>
    <w:rsid w:val="2C275917"/>
    <w:rsid w:val="2C4071BF"/>
    <w:rsid w:val="2C51F8A1"/>
    <w:rsid w:val="2CDF6DE5"/>
    <w:rsid w:val="2CE4E0BF"/>
    <w:rsid w:val="2D2B0E4B"/>
    <w:rsid w:val="2D44C4D5"/>
    <w:rsid w:val="2D459712"/>
    <w:rsid w:val="2D53AC03"/>
    <w:rsid w:val="2D541F9E"/>
    <w:rsid w:val="2D5B1682"/>
    <w:rsid w:val="2D5EE60C"/>
    <w:rsid w:val="2D72E9BD"/>
    <w:rsid w:val="2D7AB288"/>
    <w:rsid w:val="2DB8539E"/>
    <w:rsid w:val="2DC4809F"/>
    <w:rsid w:val="2DC6D8FD"/>
    <w:rsid w:val="2DC6E1E9"/>
    <w:rsid w:val="2DCC57FA"/>
    <w:rsid w:val="2DE9B0DD"/>
    <w:rsid w:val="2E27F88A"/>
    <w:rsid w:val="2E32C485"/>
    <w:rsid w:val="2E4C10FC"/>
    <w:rsid w:val="2E51690D"/>
    <w:rsid w:val="2E79271B"/>
    <w:rsid w:val="2E802E08"/>
    <w:rsid w:val="2E817822"/>
    <w:rsid w:val="2EAB15C7"/>
    <w:rsid w:val="2F06A6F4"/>
    <w:rsid w:val="2F0A41B5"/>
    <w:rsid w:val="2F31A278"/>
    <w:rsid w:val="2F3A9ED2"/>
    <w:rsid w:val="2F43923C"/>
    <w:rsid w:val="2F69D168"/>
    <w:rsid w:val="2F7903FD"/>
    <w:rsid w:val="2FA57E84"/>
    <w:rsid w:val="2FA868D1"/>
    <w:rsid w:val="2FACD70B"/>
    <w:rsid w:val="2FB2DF0A"/>
    <w:rsid w:val="2FC7C35D"/>
    <w:rsid w:val="2FD6CE5E"/>
    <w:rsid w:val="2FDCA908"/>
    <w:rsid w:val="2FF1B5C0"/>
    <w:rsid w:val="30440CC3"/>
    <w:rsid w:val="3058B9DF"/>
    <w:rsid w:val="308BFF45"/>
    <w:rsid w:val="309048EA"/>
    <w:rsid w:val="309E8A7D"/>
    <w:rsid w:val="30A1CA92"/>
    <w:rsid w:val="30A224C8"/>
    <w:rsid w:val="30A2F5B9"/>
    <w:rsid w:val="30D86BB0"/>
    <w:rsid w:val="30EDE1BF"/>
    <w:rsid w:val="30F7F105"/>
    <w:rsid w:val="3125CB6C"/>
    <w:rsid w:val="31293FA9"/>
    <w:rsid w:val="31419837"/>
    <w:rsid w:val="319FAA5E"/>
    <w:rsid w:val="31A4E8B5"/>
    <w:rsid w:val="31AA959C"/>
    <w:rsid w:val="31ACFE1F"/>
    <w:rsid w:val="31D7FE99"/>
    <w:rsid w:val="31F63FA9"/>
    <w:rsid w:val="32121871"/>
    <w:rsid w:val="32893B00"/>
    <w:rsid w:val="3294A6CF"/>
    <w:rsid w:val="32AC92C7"/>
    <w:rsid w:val="32FA3587"/>
    <w:rsid w:val="330C3880"/>
    <w:rsid w:val="33363C77"/>
    <w:rsid w:val="3347658B"/>
    <w:rsid w:val="336FBF39"/>
    <w:rsid w:val="3392C7C3"/>
    <w:rsid w:val="339C0101"/>
    <w:rsid w:val="33CFDBCF"/>
    <w:rsid w:val="340365DE"/>
    <w:rsid w:val="3442B3DD"/>
    <w:rsid w:val="34661A38"/>
    <w:rsid w:val="3475D354"/>
    <w:rsid w:val="3489D67D"/>
    <w:rsid w:val="34A208E5"/>
    <w:rsid w:val="350D0959"/>
    <w:rsid w:val="351046B9"/>
    <w:rsid w:val="3528664B"/>
    <w:rsid w:val="3559501E"/>
    <w:rsid w:val="356C1437"/>
    <w:rsid w:val="357D7C9A"/>
    <w:rsid w:val="3594A870"/>
    <w:rsid w:val="35C481D5"/>
    <w:rsid w:val="35CE6276"/>
    <w:rsid w:val="35D3CFC3"/>
    <w:rsid w:val="360CF3A8"/>
    <w:rsid w:val="3660177C"/>
    <w:rsid w:val="36640ABE"/>
    <w:rsid w:val="366AB610"/>
    <w:rsid w:val="36A30C30"/>
    <w:rsid w:val="36AB725E"/>
    <w:rsid w:val="36B7712C"/>
    <w:rsid w:val="36BE26E1"/>
    <w:rsid w:val="36DE0193"/>
    <w:rsid w:val="37345B1E"/>
    <w:rsid w:val="375CBC40"/>
    <w:rsid w:val="37844F18"/>
    <w:rsid w:val="37A0826D"/>
    <w:rsid w:val="37B88F85"/>
    <w:rsid w:val="37D69BD3"/>
    <w:rsid w:val="37F21934"/>
    <w:rsid w:val="3811C855"/>
    <w:rsid w:val="381A6FD5"/>
    <w:rsid w:val="382F4732"/>
    <w:rsid w:val="38EA5A38"/>
    <w:rsid w:val="39001ABD"/>
    <w:rsid w:val="39119897"/>
    <w:rsid w:val="394586B2"/>
    <w:rsid w:val="395A5B19"/>
    <w:rsid w:val="39944AF3"/>
    <w:rsid w:val="3996955C"/>
    <w:rsid w:val="39C723A4"/>
    <w:rsid w:val="39CD489D"/>
    <w:rsid w:val="39DA050C"/>
    <w:rsid w:val="3A132DD8"/>
    <w:rsid w:val="3A5A55B2"/>
    <w:rsid w:val="3A6D44FC"/>
    <w:rsid w:val="3A856240"/>
    <w:rsid w:val="3A8B79C1"/>
    <w:rsid w:val="3A9E2890"/>
    <w:rsid w:val="3AA66B70"/>
    <w:rsid w:val="3ABE1FC9"/>
    <w:rsid w:val="3AC9703B"/>
    <w:rsid w:val="3AD4E324"/>
    <w:rsid w:val="3AD6FC5F"/>
    <w:rsid w:val="3B08F414"/>
    <w:rsid w:val="3B0DC2BF"/>
    <w:rsid w:val="3B329B9D"/>
    <w:rsid w:val="3B3A3374"/>
    <w:rsid w:val="3B57DC2B"/>
    <w:rsid w:val="3B9D9D87"/>
    <w:rsid w:val="3BBBA5CA"/>
    <w:rsid w:val="3BBF6EAE"/>
    <w:rsid w:val="3C1B8064"/>
    <w:rsid w:val="3C436B29"/>
    <w:rsid w:val="3C7C5A90"/>
    <w:rsid w:val="3C99C6A6"/>
    <w:rsid w:val="3CA68852"/>
    <w:rsid w:val="3CDE6F39"/>
    <w:rsid w:val="3D058FFC"/>
    <w:rsid w:val="3D2B4BB7"/>
    <w:rsid w:val="3D2CBB7A"/>
    <w:rsid w:val="3D3172AF"/>
    <w:rsid w:val="3D90ECA9"/>
    <w:rsid w:val="3DCF653B"/>
    <w:rsid w:val="3DED912B"/>
    <w:rsid w:val="3E2D3AC9"/>
    <w:rsid w:val="3E3513C4"/>
    <w:rsid w:val="3E4AF916"/>
    <w:rsid w:val="3E4F5172"/>
    <w:rsid w:val="3EBDB615"/>
    <w:rsid w:val="3EC67618"/>
    <w:rsid w:val="3EC68299"/>
    <w:rsid w:val="3ED3E86B"/>
    <w:rsid w:val="3EFBE0F2"/>
    <w:rsid w:val="3F04E6DA"/>
    <w:rsid w:val="3F11F852"/>
    <w:rsid w:val="3F2B1EAF"/>
    <w:rsid w:val="3F499B8E"/>
    <w:rsid w:val="3F639685"/>
    <w:rsid w:val="3F95D60B"/>
    <w:rsid w:val="3FA7A62B"/>
    <w:rsid w:val="3FB35365"/>
    <w:rsid w:val="3FBB7EC9"/>
    <w:rsid w:val="3FC5707F"/>
    <w:rsid w:val="3FCB029E"/>
    <w:rsid w:val="3FEC8374"/>
    <w:rsid w:val="40366B5B"/>
    <w:rsid w:val="4039F0E2"/>
    <w:rsid w:val="404A35E8"/>
    <w:rsid w:val="406A2B76"/>
    <w:rsid w:val="40779C52"/>
    <w:rsid w:val="4090BD1D"/>
    <w:rsid w:val="40DA97A1"/>
    <w:rsid w:val="40EACA75"/>
    <w:rsid w:val="40FC403E"/>
    <w:rsid w:val="411E4651"/>
    <w:rsid w:val="411F653F"/>
    <w:rsid w:val="413EAC73"/>
    <w:rsid w:val="414ABBD9"/>
    <w:rsid w:val="414F484E"/>
    <w:rsid w:val="41542634"/>
    <w:rsid w:val="4197CDF3"/>
    <w:rsid w:val="41AC9094"/>
    <w:rsid w:val="41D8DB9C"/>
    <w:rsid w:val="41FAB26A"/>
    <w:rsid w:val="42259BEA"/>
    <w:rsid w:val="423E5FFD"/>
    <w:rsid w:val="42D2D20B"/>
    <w:rsid w:val="43079FE9"/>
    <w:rsid w:val="43167195"/>
    <w:rsid w:val="432E6072"/>
    <w:rsid w:val="436DCA19"/>
    <w:rsid w:val="437842FE"/>
    <w:rsid w:val="438190AB"/>
    <w:rsid w:val="43B855B5"/>
    <w:rsid w:val="43C72EAC"/>
    <w:rsid w:val="43F71E80"/>
    <w:rsid w:val="43FECB7C"/>
    <w:rsid w:val="4405FFCC"/>
    <w:rsid w:val="440BB101"/>
    <w:rsid w:val="44172533"/>
    <w:rsid w:val="449887BF"/>
    <w:rsid w:val="44BDF024"/>
    <w:rsid w:val="44DC153F"/>
    <w:rsid w:val="450BEE32"/>
    <w:rsid w:val="450DDC4E"/>
    <w:rsid w:val="4522A8FA"/>
    <w:rsid w:val="45380000"/>
    <w:rsid w:val="455EBC60"/>
    <w:rsid w:val="456352CE"/>
    <w:rsid w:val="45788CA0"/>
    <w:rsid w:val="45823E7C"/>
    <w:rsid w:val="4598D3E0"/>
    <w:rsid w:val="45A89591"/>
    <w:rsid w:val="45AB1B36"/>
    <w:rsid w:val="45BAB59C"/>
    <w:rsid w:val="45D71DF6"/>
    <w:rsid w:val="460ACE89"/>
    <w:rsid w:val="4624CD18"/>
    <w:rsid w:val="464DFC8B"/>
    <w:rsid w:val="465760C6"/>
    <w:rsid w:val="4668A75E"/>
    <w:rsid w:val="467A7A25"/>
    <w:rsid w:val="46A9B32F"/>
    <w:rsid w:val="46C8D335"/>
    <w:rsid w:val="46FCF7A7"/>
    <w:rsid w:val="4723DED0"/>
    <w:rsid w:val="47788E53"/>
    <w:rsid w:val="477E0FE9"/>
    <w:rsid w:val="47AFE317"/>
    <w:rsid w:val="47CF4BA3"/>
    <w:rsid w:val="480947C2"/>
    <w:rsid w:val="482A2817"/>
    <w:rsid w:val="485F541C"/>
    <w:rsid w:val="48653985"/>
    <w:rsid w:val="487BEFEC"/>
    <w:rsid w:val="48823429"/>
    <w:rsid w:val="48B394BC"/>
    <w:rsid w:val="48D4BF87"/>
    <w:rsid w:val="48DF034D"/>
    <w:rsid w:val="48F1DB43"/>
    <w:rsid w:val="48F26A53"/>
    <w:rsid w:val="492CB2FB"/>
    <w:rsid w:val="49395CDA"/>
    <w:rsid w:val="493E4023"/>
    <w:rsid w:val="4956D14D"/>
    <w:rsid w:val="49621FC3"/>
    <w:rsid w:val="497403F0"/>
    <w:rsid w:val="498FF1E3"/>
    <w:rsid w:val="499BF077"/>
    <w:rsid w:val="49BCB8BA"/>
    <w:rsid w:val="4A664514"/>
    <w:rsid w:val="4A686355"/>
    <w:rsid w:val="4AB613E6"/>
    <w:rsid w:val="4AC7A68E"/>
    <w:rsid w:val="4AF020A6"/>
    <w:rsid w:val="4AF536A5"/>
    <w:rsid w:val="4B304FBD"/>
    <w:rsid w:val="4B435634"/>
    <w:rsid w:val="4B4C9E2E"/>
    <w:rsid w:val="4B5663A3"/>
    <w:rsid w:val="4B578BCB"/>
    <w:rsid w:val="4B779386"/>
    <w:rsid w:val="4B964BF7"/>
    <w:rsid w:val="4BD9537C"/>
    <w:rsid w:val="4C31DB39"/>
    <w:rsid w:val="4C42D336"/>
    <w:rsid w:val="4C822F3F"/>
    <w:rsid w:val="4CBB0700"/>
    <w:rsid w:val="4CC0EE98"/>
    <w:rsid w:val="4D386324"/>
    <w:rsid w:val="4D53BCD4"/>
    <w:rsid w:val="4D640B6D"/>
    <w:rsid w:val="4D7F8730"/>
    <w:rsid w:val="4DA080D8"/>
    <w:rsid w:val="4DBBD906"/>
    <w:rsid w:val="4DCB6BD1"/>
    <w:rsid w:val="4DD50DDE"/>
    <w:rsid w:val="4DE52B72"/>
    <w:rsid w:val="4DF914EA"/>
    <w:rsid w:val="4DFBE8D2"/>
    <w:rsid w:val="4E2C6B80"/>
    <w:rsid w:val="4E418A0E"/>
    <w:rsid w:val="4E62350A"/>
    <w:rsid w:val="4E6D3D7A"/>
    <w:rsid w:val="4E7EAE19"/>
    <w:rsid w:val="4E9D589B"/>
    <w:rsid w:val="4EF6A04D"/>
    <w:rsid w:val="4F00AA74"/>
    <w:rsid w:val="4F122A8D"/>
    <w:rsid w:val="4F12BE33"/>
    <w:rsid w:val="4F1937A3"/>
    <w:rsid w:val="4F291575"/>
    <w:rsid w:val="4F386F9E"/>
    <w:rsid w:val="4F470035"/>
    <w:rsid w:val="4F5E787E"/>
    <w:rsid w:val="4F7ABC77"/>
    <w:rsid w:val="4FA26C1B"/>
    <w:rsid w:val="4FC95936"/>
    <w:rsid w:val="4FDBC023"/>
    <w:rsid w:val="5005FCA9"/>
    <w:rsid w:val="502F9B67"/>
    <w:rsid w:val="504832CF"/>
    <w:rsid w:val="50D4EF58"/>
    <w:rsid w:val="50F774FD"/>
    <w:rsid w:val="5102942C"/>
    <w:rsid w:val="51072EC9"/>
    <w:rsid w:val="5111BDBF"/>
    <w:rsid w:val="5114CE8F"/>
    <w:rsid w:val="5129D2CA"/>
    <w:rsid w:val="514079C1"/>
    <w:rsid w:val="5143C02C"/>
    <w:rsid w:val="515A5497"/>
    <w:rsid w:val="51A36117"/>
    <w:rsid w:val="51C56E6B"/>
    <w:rsid w:val="5230BA3C"/>
    <w:rsid w:val="52363646"/>
    <w:rsid w:val="525D4ECF"/>
    <w:rsid w:val="5276763B"/>
    <w:rsid w:val="5286192A"/>
    <w:rsid w:val="52964CA0"/>
    <w:rsid w:val="52C21670"/>
    <w:rsid w:val="52C8BA74"/>
    <w:rsid w:val="52D1F240"/>
    <w:rsid w:val="52D809B8"/>
    <w:rsid w:val="52DCBDE2"/>
    <w:rsid w:val="52E2CAC2"/>
    <w:rsid w:val="52F39FFF"/>
    <w:rsid w:val="52FAD38E"/>
    <w:rsid w:val="53200950"/>
    <w:rsid w:val="53242D6C"/>
    <w:rsid w:val="537434B5"/>
    <w:rsid w:val="53DA545B"/>
    <w:rsid w:val="53F2DEAC"/>
    <w:rsid w:val="546BA352"/>
    <w:rsid w:val="548CEF9C"/>
    <w:rsid w:val="549B958D"/>
    <w:rsid w:val="54A51E34"/>
    <w:rsid w:val="54A7B8BF"/>
    <w:rsid w:val="54C35A4B"/>
    <w:rsid w:val="54DA7B52"/>
    <w:rsid w:val="5539D943"/>
    <w:rsid w:val="554C5A2B"/>
    <w:rsid w:val="555E2CF8"/>
    <w:rsid w:val="557DBCC3"/>
    <w:rsid w:val="55A6D7B1"/>
    <w:rsid w:val="55C85725"/>
    <w:rsid w:val="55E92285"/>
    <w:rsid w:val="55ED1DE0"/>
    <w:rsid w:val="561D1D18"/>
    <w:rsid w:val="56A75E98"/>
    <w:rsid w:val="56C6644E"/>
    <w:rsid w:val="56C8575B"/>
    <w:rsid w:val="56D94011"/>
    <w:rsid w:val="5745AFA2"/>
    <w:rsid w:val="574BCB74"/>
    <w:rsid w:val="57721BFA"/>
    <w:rsid w:val="577B5E20"/>
    <w:rsid w:val="579C0289"/>
    <w:rsid w:val="57E662C2"/>
    <w:rsid w:val="57FC666D"/>
    <w:rsid w:val="580EB4B7"/>
    <w:rsid w:val="58334A0D"/>
    <w:rsid w:val="583FBD29"/>
    <w:rsid w:val="584DC0AD"/>
    <w:rsid w:val="587426CB"/>
    <w:rsid w:val="587B87B3"/>
    <w:rsid w:val="58817004"/>
    <w:rsid w:val="58A4FA21"/>
    <w:rsid w:val="58D83892"/>
    <w:rsid w:val="590C36DD"/>
    <w:rsid w:val="590D42FA"/>
    <w:rsid w:val="594219E7"/>
    <w:rsid w:val="594D7CE8"/>
    <w:rsid w:val="5975ECAB"/>
    <w:rsid w:val="59A318C8"/>
    <w:rsid w:val="59E85331"/>
    <w:rsid w:val="59EDB1C5"/>
    <w:rsid w:val="59F893EB"/>
    <w:rsid w:val="5A0FBCEB"/>
    <w:rsid w:val="5A29FA8F"/>
    <w:rsid w:val="5A33F34B"/>
    <w:rsid w:val="5A4D66AD"/>
    <w:rsid w:val="5A4FE947"/>
    <w:rsid w:val="5A7C91B5"/>
    <w:rsid w:val="5AA01B9E"/>
    <w:rsid w:val="5AABC9C1"/>
    <w:rsid w:val="5AC6261E"/>
    <w:rsid w:val="5AD66134"/>
    <w:rsid w:val="5AD8D896"/>
    <w:rsid w:val="5AE7CC03"/>
    <w:rsid w:val="5B1D7225"/>
    <w:rsid w:val="5B2F42CB"/>
    <w:rsid w:val="5B35E7CC"/>
    <w:rsid w:val="5B5C2807"/>
    <w:rsid w:val="5BD937D7"/>
    <w:rsid w:val="5C185BA7"/>
    <w:rsid w:val="5C294879"/>
    <w:rsid w:val="5C3F98E8"/>
    <w:rsid w:val="5C8FE9A8"/>
    <w:rsid w:val="5C95464D"/>
    <w:rsid w:val="5CBBB5B3"/>
    <w:rsid w:val="5CBE3290"/>
    <w:rsid w:val="5D0C026D"/>
    <w:rsid w:val="5D239025"/>
    <w:rsid w:val="5D5701DE"/>
    <w:rsid w:val="5D87CFB8"/>
    <w:rsid w:val="5D8F8AEB"/>
    <w:rsid w:val="5DAEB4AA"/>
    <w:rsid w:val="5DDDDEA0"/>
    <w:rsid w:val="5DE65B9B"/>
    <w:rsid w:val="5DE66002"/>
    <w:rsid w:val="5DF42EBB"/>
    <w:rsid w:val="5DF9E449"/>
    <w:rsid w:val="5E01C176"/>
    <w:rsid w:val="5E27BFBC"/>
    <w:rsid w:val="5E3375C7"/>
    <w:rsid w:val="5E47F3BC"/>
    <w:rsid w:val="5E5B91CC"/>
    <w:rsid w:val="5E681BF0"/>
    <w:rsid w:val="5E8D0282"/>
    <w:rsid w:val="5EA18804"/>
    <w:rsid w:val="5EB48EDF"/>
    <w:rsid w:val="5EC32D67"/>
    <w:rsid w:val="5EE699AB"/>
    <w:rsid w:val="5F06BE29"/>
    <w:rsid w:val="5F0D1FCF"/>
    <w:rsid w:val="5F4B5811"/>
    <w:rsid w:val="5F7C6F84"/>
    <w:rsid w:val="5F846A83"/>
    <w:rsid w:val="5F8AFD62"/>
    <w:rsid w:val="6007187E"/>
    <w:rsid w:val="6013551F"/>
    <w:rsid w:val="6013C381"/>
    <w:rsid w:val="6021BC6F"/>
    <w:rsid w:val="604CEF85"/>
    <w:rsid w:val="60688CBF"/>
    <w:rsid w:val="607B0C74"/>
    <w:rsid w:val="60812963"/>
    <w:rsid w:val="60911586"/>
    <w:rsid w:val="60A495DE"/>
    <w:rsid w:val="60EC0C34"/>
    <w:rsid w:val="60F4F9CC"/>
    <w:rsid w:val="610A1F4E"/>
    <w:rsid w:val="6113E808"/>
    <w:rsid w:val="612FC64D"/>
    <w:rsid w:val="61367C60"/>
    <w:rsid w:val="613C12FF"/>
    <w:rsid w:val="61440722"/>
    <w:rsid w:val="61839B15"/>
    <w:rsid w:val="61957BBF"/>
    <w:rsid w:val="61B0CB1F"/>
    <w:rsid w:val="61FD899A"/>
    <w:rsid w:val="62044F96"/>
    <w:rsid w:val="622188A0"/>
    <w:rsid w:val="62479DFF"/>
    <w:rsid w:val="626008F2"/>
    <w:rsid w:val="628410C9"/>
    <w:rsid w:val="62C64CAD"/>
    <w:rsid w:val="630F02C1"/>
    <w:rsid w:val="63327BC3"/>
    <w:rsid w:val="63852B3A"/>
    <w:rsid w:val="63B8899C"/>
    <w:rsid w:val="63CAA177"/>
    <w:rsid w:val="63FBF413"/>
    <w:rsid w:val="6418BBBA"/>
    <w:rsid w:val="6418E199"/>
    <w:rsid w:val="644FDD50"/>
    <w:rsid w:val="64738383"/>
    <w:rsid w:val="648B4B2B"/>
    <w:rsid w:val="64B55238"/>
    <w:rsid w:val="64C19213"/>
    <w:rsid w:val="64E4B349"/>
    <w:rsid w:val="64E54717"/>
    <w:rsid w:val="64F43B02"/>
    <w:rsid w:val="656074AB"/>
    <w:rsid w:val="656A9EE0"/>
    <w:rsid w:val="6578B09E"/>
    <w:rsid w:val="65AB39E0"/>
    <w:rsid w:val="65D46445"/>
    <w:rsid w:val="6640F807"/>
    <w:rsid w:val="66771782"/>
    <w:rsid w:val="6682A86C"/>
    <w:rsid w:val="66DFB28C"/>
    <w:rsid w:val="67291CAC"/>
    <w:rsid w:val="6729D177"/>
    <w:rsid w:val="674CCA23"/>
    <w:rsid w:val="67945D36"/>
    <w:rsid w:val="67A46C5C"/>
    <w:rsid w:val="67CCA56E"/>
    <w:rsid w:val="67EA994D"/>
    <w:rsid w:val="6802D96F"/>
    <w:rsid w:val="6824CCA7"/>
    <w:rsid w:val="683FA914"/>
    <w:rsid w:val="685F9EB3"/>
    <w:rsid w:val="6880F617"/>
    <w:rsid w:val="688356D5"/>
    <w:rsid w:val="68986B90"/>
    <w:rsid w:val="68DA9A50"/>
    <w:rsid w:val="68DF4B04"/>
    <w:rsid w:val="68DFA68A"/>
    <w:rsid w:val="68E9F600"/>
    <w:rsid w:val="68FAE27D"/>
    <w:rsid w:val="68FE2A24"/>
    <w:rsid w:val="6916E261"/>
    <w:rsid w:val="69555472"/>
    <w:rsid w:val="697DC4F3"/>
    <w:rsid w:val="697F929A"/>
    <w:rsid w:val="6995F904"/>
    <w:rsid w:val="69963957"/>
    <w:rsid w:val="69A19847"/>
    <w:rsid w:val="69D98F16"/>
    <w:rsid w:val="69EEFFD5"/>
    <w:rsid w:val="69FB7DBF"/>
    <w:rsid w:val="6A1FBE76"/>
    <w:rsid w:val="6A20CAAA"/>
    <w:rsid w:val="6A440F71"/>
    <w:rsid w:val="6A4F7CB0"/>
    <w:rsid w:val="6A57BA43"/>
    <w:rsid w:val="6A5E5441"/>
    <w:rsid w:val="6A833B19"/>
    <w:rsid w:val="6ACCD24F"/>
    <w:rsid w:val="6AE1999D"/>
    <w:rsid w:val="6B0D00A8"/>
    <w:rsid w:val="6B80CD88"/>
    <w:rsid w:val="6B8FE88F"/>
    <w:rsid w:val="6BB3D9B3"/>
    <w:rsid w:val="6BB67D87"/>
    <w:rsid w:val="6C3B1D23"/>
    <w:rsid w:val="6C465CB4"/>
    <w:rsid w:val="6C5EF69F"/>
    <w:rsid w:val="6C7F0A50"/>
    <w:rsid w:val="6C8CCCFB"/>
    <w:rsid w:val="6CB0B609"/>
    <w:rsid w:val="6CBA4D9A"/>
    <w:rsid w:val="6D099E79"/>
    <w:rsid w:val="6D510CE1"/>
    <w:rsid w:val="6D577DC9"/>
    <w:rsid w:val="6D5A4DFF"/>
    <w:rsid w:val="6DBCF75A"/>
    <w:rsid w:val="6DDCBA0E"/>
    <w:rsid w:val="6DEFEDA8"/>
    <w:rsid w:val="6E049903"/>
    <w:rsid w:val="6E288E68"/>
    <w:rsid w:val="6E383462"/>
    <w:rsid w:val="6E59094F"/>
    <w:rsid w:val="6E9D3E22"/>
    <w:rsid w:val="6EB8FA59"/>
    <w:rsid w:val="6F096CBE"/>
    <w:rsid w:val="6F1DC65C"/>
    <w:rsid w:val="6F47E8DC"/>
    <w:rsid w:val="6F5301F3"/>
    <w:rsid w:val="6F6F4CDA"/>
    <w:rsid w:val="6FA0E5F5"/>
    <w:rsid w:val="6FB38C6F"/>
    <w:rsid w:val="6FCF1343"/>
    <w:rsid w:val="6FDEE0B5"/>
    <w:rsid w:val="6FEFD8C4"/>
    <w:rsid w:val="6FFEBC45"/>
    <w:rsid w:val="700555B5"/>
    <w:rsid w:val="7034886A"/>
    <w:rsid w:val="703E4E4C"/>
    <w:rsid w:val="704D3FF2"/>
    <w:rsid w:val="706083E0"/>
    <w:rsid w:val="706152A2"/>
    <w:rsid w:val="706F7638"/>
    <w:rsid w:val="708DAE39"/>
    <w:rsid w:val="70ADE4C8"/>
    <w:rsid w:val="70C8DC7E"/>
    <w:rsid w:val="70CEA191"/>
    <w:rsid w:val="70D2871E"/>
    <w:rsid w:val="70E74F9F"/>
    <w:rsid w:val="70E8E0C6"/>
    <w:rsid w:val="71206438"/>
    <w:rsid w:val="7132DEAF"/>
    <w:rsid w:val="71424FDE"/>
    <w:rsid w:val="714F6DBC"/>
    <w:rsid w:val="7168C0B3"/>
    <w:rsid w:val="718CB45F"/>
    <w:rsid w:val="719134A4"/>
    <w:rsid w:val="71A22F8B"/>
    <w:rsid w:val="71F710FB"/>
    <w:rsid w:val="72085667"/>
    <w:rsid w:val="72193990"/>
    <w:rsid w:val="72279A68"/>
    <w:rsid w:val="72336EB6"/>
    <w:rsid w:val="72559E20"/>
    <w:rsid w:val="7277449F"/>
    <w:rsid w:val="727DC881"/>
    <w:rsid w:val="72A10524"/>
    <w:rsid w:val="72B9FD5F"/>
    <w:rsid w:val="72CD7A3F"/>
    <w:rsid w:val="72ED1D53"/>
    <w:rsid w:val="72F9B266"/>
    <w:rsid w:val="730FA560"/>
    <w:rsid w:val="731E5E7F"/>
    <w:rsid w:val="732FC3DB"/>
    <w:rsid w:val="7343C3BD"/>
    <w:rsid w:val="73693B78"/>
    <w:rsid w:val="738D4B38"/>
    <w:rsid w:val="739C3DED"/>
    <w:rsid w:val="73A805B0"/>
    <w:rsid w:val="73C60E22"/>
    <w:rsid w:val="73C87AB7"/>
    <w:rsid w:val="73D9C30A"/>
    <w:rsid w:val="73DEE9FA"/>
    <w:rsid w:val="740EBFE0"/>
    <w:rsid w:val="741D0806"/>
    <w:rsid w:val="743C3042"/>
    <w:rsid w:val="747C0E8A"/>
    <w:rsid w:val="747D698A"/>
    <w:rsid w:val="75045C77"/>
    <w:rsid w:val="751A44BC"/>
    <w:rsid w:val="751F61B0"/>
    <w:rsid w:val="75307F82"/>
    <w:rsid w:val="754DD908"/>
    <w:rsid w:val="7558D041"/>
    <w:rsid w:val="757BE720"/>
    <w:rsid w:val="75CA04CC"/>
    <w:rsid w:val="75F39ECB"/>
    <w:rsid w:val="76200094"/>
    <w:rsid w:val="76257946"/>
    <w:rsid w:val="762B810E"/>
    <w:rsid w:val="7642D15E"/>
    <w:rsid w:val="7643286F"/>
    <w:rsid w:val="76468DBB"/>
    <w:rsid w:val="7654C1E4"/>
    <w:rsid w:val="766A199A"/>
    <w:rsid w:val="766B3D1E"/>
    <w:rsid w:val="7672A7C9"/>
    <w:rsid w:val="7675F842"/>
    <w:rsid w:val="7698C01E"/>
    <w:rsid w:val="769C838F"/>
    <w:rsid w:val="76B9999D"/>
    <w:rsid w:val="76BA54D2"/>
    <w:rsid w:val="76E2D584"/>
    <w:rsid w:val="77161FEE"/>
    <w:rsid w:val="776061B7"/>
    <w:rsid w:val="77894063"/>
    <w:rsid w:val="77AB843A"/>
    <w:rsid w:val="77D26F9F"/>
    <w:rsid w:val="77F99A34"/>
    <w:rsid w:val="7873FB33"/>
    <w:rsid w:val="789349C3"/>
    <w:rsid w:val="78DBA393"/>
    <w:rsid w:val="78E1578D"/>
    <w:rsid w:val="78E6DC9B"/>
    <w:rsid w:val="78E6F0BD"/>
    <w:rsid w:val="79089625"/>
    <w:rsid w:val="7939920D"/>
    <w:rsid w:val="796A9ACC"/>
    <w:rsid w:val="79AC66C3"/>
    <w:rsid w:val="79C11FFE"/>
    <w:rsid w:val="79DDD9D1"/>
    <w:rsid w:val="79F79705"/>
    <w:rsid w:val="7A27BA66"/>
    <w:rsid w:val="7A3B0F63"/>
    <w:rsid w:val="7A4ED76B"/>
    <w:rsid w:val="7A93C3AD"/>
    <w:rsid w:val="7A93C5AE"/>
    <w:rsid w:val="7A93CCA9"/>
    <w:rsid w:val="7ABB3B24"/>
    <w:rsid w:val="7ACB1AC6"/>
    <w:rsid w:val="7B17478E"/>
    <w:rsid w:val="7B45D93D"/>
    <w:rsid w:val="7B4C2A57"/>
    <w:rsid w:val="7B579FBF"/>
    <w:rsid w:val="7B7C3B4F"/>
    <w:rsid w:val="7B859A9C"/>
    <w:rsid w:val="7BAB2853"/>
    <w:rsid w:val="7BAC36E0"/>
    <w:rsid w:val="7BCB20CF"/>
    <w:rsid w:val="7BE85F05"/>
    <w:rsid w:val="7BEF5FB2"/>
    <w:rsid w:val="7BF0BA49"/>
    <w:rsid w:val="7C418467"/>
    <w:rsid w:val="7CDE1AD7"/>
    <w:rsid w:val="7CE70BD2"/>
    <w:rsid w:val="7D147C16"/>
    <w:rsid w:val="7D1DEF01"/>
    <w:rsid w:val="7D3CAC5B"/>
    <w:rsid w:val="7D40A0F9"/>
    <w:rsid w:val="7D49BF5B"/>
    <w:rsid w:val="7D985EDA"/>
    <w:rsid w:val="7DC65E35"/>
    <w:rsid w:val="7DD8088D"/>
    <w:rsid w:val="7DEA6EEB"/>
    <w:rsid w:val="7DEB5D21"/>
    <w:rsid w:val="7E3FD611"/>
    <w:rsid w:val="7E7D908D"/>
    <w:rsid w:val="7E831179"/>
    <w:rsid w:val="7E8AE9DD"/>
    <w:rsid w:val="7E91CB54"/>
    <w:rsid w:val="7E9F2A57"/>
    <w:rsid w:val="7EAFCAD9"/>
    <w:rsid w:val="7EBB3B26"/>
    <w:rsid w:val="7ED2ADE0"/>
    <w:rsid w:val="7ED3B4A4"/>
    <w:rsid w:val="7F2F56FC"/>
    <w:rsid w:val="7F48DE07"/>
    <w:rsid w:val="7F8AF32C"/>
    <w:rsid w:val="7FC24F53"/>
    <w:rsid w:val="7FDC2752"/>
    <w:rsid w:val="7FFBED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E7954"/>
  <w15:chartTrackingRefBased/>
  <w15:docId w15:val="{44E29736-A6DC-4153-BA28-1C5A0A00E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E8E"/>
    <w:rPr>
      <w:rFonts w:ascii="Arial" w:hAnsi="Arial"/>
      <w:sz w:val="24"/>
    </w:rPr>
  </w:style>
  <w:style w:type="paragraph" w:styleId="Heading1">
    <w:name w:val="heading 1"/>
    <w:basedOn w:val="Normal"/>
    <w:next w:val="Normal"/>
    <w:link w:val="Heading1Char"/>
    <w:uiPriority w:val="9"/>
    <w:qFormat/>
    <w:rsid w:val="00C70CD2"/>
    <w:pPr>
      <w:spacing w:after="240" w:line="240" w:lineRule="auto"/>
      <w:outlineLvl w:val="0"/>
    </w:pPr>
    <w:rPr>
      <w:rFonts w:cs="Arial"/>
      <w:b/>
      <w:bCs/>
      <w:sz w:val="28"/>
      <w:szCs w:val="24"/>
    </w:rPr>
  </w:style>
  <w:style w:type="paragraph" w:styleId="Heading2">
    <w:name w:val="heading 2"/>
    <w:basedOn w:val="Normal"/>
    <w:next w:val="Normal"/>
    <w:link w:val="Heading2Char"/>
    <w:uiPriority w:val="9"/>
    <w:unhideWhenUsed/>
    <w:qFormat/>
    <w:rsid w:val="00C70CD2"/>
    <w:pPr>
      <w:keepNext/>
      <w:keepLines/>
      <w:spacing w:before="40" w:after="2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0CD2"/>
    <w:rPr>
      <w:rFonts w:ascii="Arial" w:hAnsi="Arial" w:cs="Arial"/>
      <w:b/>
      <w:bCs/>
      <w:sz w:val="28"/>
      <w:szCs w:val="24"/>
    </w:rPr>
  </w:style>
  <w:style w:type="paragraph" w:styleId="ListParagraph">
    <w:name w:val="List Paragraph"/>
    <w:basedOn w:val="Normal"/>
    <w:uiPriority w:val="34"/>
    <w:qFormat/>
    <w:rsid w:val="008C6E8E"/>
    <w:pPr>
      <w:numPr>
        <w:numId w:val="16"/>
      </w:numPr>
      <w:contextualSpacing/>
    </w:pPr>
  </w:style>
  <w:style w:type="paragraph" w:styleId="Header">
    <w:name w:val="header"/>
    <w:basedOn w:val="Normal"/>
    <w:link w:val="HeaderChar"/>
    <w:uiPriority w:val="99"/>
    <w:unhideWhenUsed/>
    <w:rsid w:val="00B33C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CA3"/>
  </w:style>
  <w:style w:type="paragraph" w:styleId="Footer">
    <w:name w:val="footer"/>
    <w:basedOn w:val="Normal"/>
    <w:link w:val="FooterChar"/>
    <w:uiPriority w:val="99"/>
    <w:unhideWhenUsed/>
    <w:rsid w:val="00B33C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CA3"/>
  </w:style>
  <w:style w:type="paragraph" w:styleId="BalloonText">
    <w:name w:val="Balloon Text"/>
    <w:basedOn w:val="Normal"/>
    <w:link w:val="BalloonTextChar"/>
    <w:uiPriority w:val="99"/>
    <w:semiHidden/>
    <w:unhideWhenUsed/>
    <w:rsid w:val="004926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64E"/>
    <w:rPr>
      <w:rFonts w:ascii="Segoe UI" w:hAnsi="Segoe UI" w:cs="Segoe UI"/>
      <w:sz w:val="18"/>
      <w:szCs w:val="18"/>
    </w:rPr>
  </w:style>
  <w:style w:type="character" w:styleId="Hyperlink">
    <w:name w:val="Hyperlink"/>
    <w:basedOn w:val="DefaultParagraphFont"/>
    <w:uiPriority w:val="99"/>
    <w:unhideWhenUsed/>
    <w:rsid w:val="00A76BEA"/>
    <w:rPr>
      <w:color w:val="0563C1" w:themeColor="hyperlink"/>
      <w:u w:val="single"/>
    </w:rPr>
  </w:style>
  <w:style w:type="character" w:styleId="UnresolvedMention">
    <w:name w:val="Unresolved Mention"/>
    <w:basedOn w:val="DefaultParagraphFont"/>
    <w:uiPriority w:val="99"/>
    <w:semiHidden/>
    <w:unhideWhenUsed/>
    <w:rsid w:val="00A76BEA"/>
    <w:rPr>
      <w:color w:val="605E5C"/>
      <w:shd w:val="clear" w:color="auto" w:fill="E1DFDD"/>
    </w:rPr>
  </w:style>
  <w:style w:type="paragraph" w:styleId="FootnoteText">
    <w:name w:val="footnote text"/>
    <w:basedOn w:val="Normal"/>
    <w:link w:val="FootnoteTextChar"/>
    <w:uiPriority w:val="99"/>
    <w:unhideWhenUsed/>
    <w:rsid w:val="00C33E8F"/>
    <w:pPr>
      <w:spacing w:after="0" w:line="240" w:lineRule="auto"/>
    </w:pPr>
    <w:rPr>
      <w:sz w:val="20"/>
      <w:szCs w:val="20"/>
    </w:rPr>
  </w:style>
  <w:style w:type="character" w:customStyle="1" w:styleId="FootnoteTextChar">
    <w:name w:val="Footnote Text Char"/>
    <w:basedOn w:val="DefaultParagraphFont"/>
    <w:link w:val="FootnoteText"/>
    <w:uiPriority w:val="99"/>
    <w:rsid w:val="00C33E8F"/>
    <w:rPr>
      <w:sz w:val="20"/>
      <w:szCs w:val="20"/>
    </w:rPr>
  </w:style>
  <w:style w:type="character" w:styleId="FootnoteReference">
    <w:name w:val="footnote reference"/>
    <w:basedOn w:val="DefaultParagraphFont"/>
    <w:uiPriority w:val="99"/>
    <w:semiHidden/>
    <w:unhideWhenUsed/>
    <w:rsid w:val="00C33E8F"/>
    <w:rPr>
      <w:vertAlign w:val="superscript"/>
    </w:rPr>
  </w:style>
  <w:style w:type="character" w:styleId="CommentReference">
    <w:name w:val="annotation reference"/>
    <w:basedOn w:val="DefaultParagraphFont"/>
    <w:uiPriority w:val="99"/>
    <w:semiHidden/>
    <w:unhideWhenUsed/>
    <w:rsid w:val="00793C71"/>
    <w:rPr>
      <w:sz w:val="16"/>
      <w:szCs w:val="16"/>
    </w:rPr>
  </w:style>
  <w:style w:type="paragraph" w:styleId="CommentText">
    <w:name w:val="annotation text"/>
    <w:basedOn w:val="Normal"/>
    <w:link w:val="CommentTextChar"/>
    <w:uiPriority w:val="99"/>
    <w:unhideWhenUsed/>
    <w:rsid w:val="00793C71"/>
    <w:pPr>
      <w:spacing w:line="240" w:lineRule="auto"/>
    </w:pPr>
    <w:rPr>
      <w:sz w:val="20"/>
      <w:szCs w:val="20"/>
    </w:rPr>
  </w:style>
  <w:style w:type="character" w:customStyle="1" w:styleId="CommentTextChar">
    <w:name w:val="Comment Text Char"/>
    <w:basedOn w:val="DefaultParagraphFont"/>
    <w:link w:val="CommentText"/>
    <w:uiPriority w:val="99"/>
    <w:rsid w:val="00793C71"/>
    <w:rPr>
      <w:sz w:val="20"/>
      <w:szCs w:val="20"/>
    </w:rPr>
  </w:style>
  <w:style w:type="paragraph" w:styleId="CommentSubject">
    <w:name w:val="annotation subject"/>
    <w:basedOn w:val="CommentText"/>
    <w:next w:val="CommentText"/>
    <w:link w:val="CommentSubjectChar"/>
    <w:uiPriority w:val="99"/>
    <w:semiHidden/>
    <w:unhideWhenUsed/>
    <w:rsid w:val="00793C71"/>
    <w:rPr>
      <w:b/>
      <w:bCs/>
    </w:rPr>
  </w:style>
  <w:style w:type="character" w:customStyle="1" w:styleId="CommentSubjectChar">
    <w:name w:val="Comment Subject Char"/>
    <w:basedOn w:val="CommentTextChar"/>
    <w:link w:val="CommentSubject"/>
    <w:uiPriority w:val="99"/>
    <w:semiHidden/>
    <w:rsid w:val="00793C71"/>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EE2DAC"/>
    <w:rPr>
      <w:color w:val="954F72" w:themeColor="followedHyperlink"/>
      <w:u w:val="single"/>
    </w:rPr>
  </w:style>
  <w:style w:type="paragraph" w:styleId="NoSpacing">
    <w:name w:val="No Spacing"/>
    <w:uiPriority w:val="1"/>
    <w:rsid w:val="00C1203D"/>
    <w:pPr>
      <w:spacing w:after="0" w:line="240" w:lineRule="auto"/>
    </w:pPr>
  </w:style>
  <w:style w:type="paragraph" w:styleId="Title">
    <w:name w:val="Title"/>
    <w:basedOn w:val="Heading1"/>
    <w:next w:val="Normal"/>
    <w:link w:val="TitleChar"/>
    <w:uiPriority w:val="10"/>
    <w:qFormat/>
    <w:rsid w:val="00C70CD2"/>
    <w:pPr>
      <w:spacing w:after="0"/>
    </w:pPr>
  </w:style>
  <w:style w:type="character" w:customStyle="1" w:styleId="TitleChar">
    <w:name w:val="Title Char"/>
    <w:basedOn w:val="DefaultParagraphFont"/>
    <w:link w:val="Title"/>
    <w:uiPriority w:val="10"/>
    <w:rsid w:val="00C70CD2"/>
    <w:rPr>
      <w:rFonts w:ascii="Arial" w:hAnsi="Arial" w:cs="Arial"/>
      <w:b/>
      <w:bCs/>
      <w:sz w:val="28"/>
      <w:szCs w:val="24"/>
    </w:rPr>
  </w:style>
  <w:style w:type="character" w:customStyle="1" w:styleId="Heading2Char">
    <w:name w:val="Heading 2 Char"/>
    <w:basedOn w:val="DefaultParagraphFont"/>
    <w:link w:val="Heading2"/>
    <w:uiPriority w:val="9"/>
    <w:rsid w:val="00C70CD2"/>
    <w:rPr>
      <w:rFonts w:ascii="Arial" w:eastAsiaTheme="majorEastAsia" w:hAnsi="Arial" w:cstheme="majorBidi"/>
      <w:b/>
      <w:sz w:val="24"/>
      <w:szCs w:val="26"/>
    </w:rPr>
  </w:style>
  <w:style w:type="character" w:styleId="Emphasis">
    <w:name w:val="Emphasis"/>
    <w:aliases w:val="Emphasis - quote"/>
    <w:uiPriority w:val="20"/>
    <w:rsid w:val="00C1203D"/>
  </w:style>
  <w:style w:type="character" w:styleId="Strong">
    <w:name w:val="Strong"/>
    <w:basedOn w:val="DefaultParagraphFont"/>
    <w:uiPriority w:val="22"/>
    <w:qFormat/>
    <w:rsid w:val="00046DAE"/>
    <w:rPr>
      <w:rFonts w:ascii="Arial" w:hAnsi="Arial"/>
      <w:b/>
      <w:bCs/>
      <w:sz w:val="24"/>
    </w:rPr>
  </w:style>
  <w:style w:type="paragraph" w:styleId="Quote">
    <w:name w:val="Quote"/>
    <w:basedOn w:val="Normal"/>
    <w:next w:val="Normal"/>
    <w:link w:val="QuoteChar"/>
    <w:uiPriority w:val="29"/>
    <w:qFormat/>
    <w:rsid w:val="00C70CD2"/>
    <w:pPr>
      <w:spacing w:before="200"/>
      <w:ind w:left="862" w:right="862"/>
    </w:pPr>
    <w:rPr>
      <w:i/>
      <w:iCs/>
      <w:color w:val="404040" w:themeColor="text1" w:themeTint="BF"/>
    </w:rPr>
  </w:style>
  <w:style w:type="character" w:customStyle="1" w:styleId="QuoteChar">
    <w:name w:val="Quote Char"/>
    <w:basedOn w:val="DefaultParagraphFont"/>
    <w:link w:val="Quote"/>
    <w:uiPriority w:val="29"/>
    <w:rsid w:val="00C70CD2"/>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8C6E8E"/>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8C6E8E"/>
    <w:rPr>
      <w:rFonts w:ascii="Arial" w:hAnsi="Arial"/>
      <w:i/>
      <w:iCs/>
      <w:color w:val="000000" w:themeColor="text1"/>
      <w:sz w:val="24"/>
    </w:rPr>
  </w:style>
  <w:style w:type="character" w:styleId="Mention">
    <w:name w:val="Mention"/>
    <w:basedOn w:val="DefaultParagraphFont"/>
    <w:uiPriority w:val="99"/>
    <w:unhideWhenUsed/>
    <w:rsid w:val="007D4B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6770">
      <w:bodyDiv w:val="1"/>
      <w:marLeft w:val="0"/>
      <w:marRight w:val="0"/>
      <w:marTop w:val="0"/>
      <w:marBottom w:val="0"/>
      <w:divBdr>
        <w:top w:val="none" w:sz="0" w:space="0" w:color="auto"/>
        <w:left w:val="none" w:sz="0" w:space="0" w:color="auto"/>
        <w:bottom w:val="none" w:sz="0" w:space="0" w:color="auto"/>
        <w:right w:val="none" w:sz="0" w:space="0" w:color="auto"/>
      </w:divBdr>
    </w:div>
    <w:div w:id="216356120">
      <w:bodyDiv w:val="1"/>
      <w:marLeft w:val="0"/>
      <w:marRight w:val="0"/>
      <w:marTop w:val="0"/>
      <w:marBottom w:val="0"/>
      <w:divBdr>
        <w:top w:val="none" w:sz="0" w:space="0" w:color="auto"/>
        <w:left w:val="none" w:sz="0" w:space="0" w:color="auto"/>
        <w:bottom w:val="none" w:sz="0" w:space="0" w:color="auto"/>
        <w:right w:val="none" w:sz="0" w:space="0" w:color="auto"/>
      </w:divBdr>
    </w:div>
    <w:div w:id="238056593">
      <w:bodyDiv w:val="1"/>
      <w:marLeft w:val="0"/>
      <w:marRight w:val="0"/>
      <w:marTop w:val="0"/>
      <w:marBottom w:val="0"/>
      <w:divBdr>
        <w:top w:val="none" w:sz="0" w:space="0" w:color="auto"/>
        <w:left w:val="none" w:sz="0" w:space="0" w:color="auto"/>
        <w:bottom w:val="none" w:sz="0" w:space="0" w:color="auto"/>
        <w:right w:val="none" w:sz="0" w:space="0" w:color="auto"/>
      </w:divBdr>
    </w:div>
    <w:div w:id="556624189">
      <w:bodyDiv w:val="1"/>
      <w:marLeft w:val="0"/>
      <w:marRight w:val="0"/>
      <w:marTop w:val="0"/>
      <w:marBottom w:val="0"/>
      <w:divBdr>
        <w:top w:val="none" w:sz="0" w:space="0" w:color="auto"/>
        <w:left w:val="none" w:sz="0" w:space="0" w:color="auto"/>
        <w:bottom w:val="none" w:sz="0" w:space="0" w:color="auto"/>
        <w:right w:val="none" w:sz="0" w:space="0" w:color="auto"/>
      </w:divBdr>
    </w:div>
    <w:div w:id="841361033">
      <w:bodyDiv w:val="1"/>
      <w:marLeft w:val="0"/>
      <w:marRight w:val="0"/>
      <w:marTop w:val="0"/>
      <w:marBottom w:val="0"/>
      <w:divBdr>
        <w:top w:val="none" w:sz="0" w:space="0" w:color="auto"/>
        <w:left w:val="none" w:sz="0" w:space="0" w:color="auto"/>
        <w:bottom w:val="none" w:sz="0" w:space="0" w:color="auto"/>
        <w:right w:val="none" w:sz="0" w:space="0" w:color="auto"/>
      </w:divBdr>
    </w:div>
    <w:div w:id="879824615">
      <w:bodyDiv w:val="1"/>
      <w:marLeft w:val="0"/>
      <w:marRight w:val="0"/>
      <w:marTop w:val="0"/>
      <w:marBottom w:val="0"/>
      <w:divBdr>
        <w:top w:val="none" w:sz="0" w:space="0" w:color="auto"/>
        <w:left w:val="none" w:sz="0" w:space="0" w:color="auto"/>
        <w:bottom w:val="none" w:sz="0" w:space="0" w:color="auto"/>
        <w:right w:val="none" w:sz="0" w:space="0" w:color="auto"/>
      </w:divBdr>
    </w:div>
    <w:div w:id="991562504">
      <w:bodyDiv w:val="1"/>
      <w:marLeft w:val="0"/>
      <w:marRight w:val="0"/>
      <w:marTop w:val="0"/>
      <w:marBottom w:val="0"/>
      <w:divBdr>
        <w:top w:val="none" w:sz="0" w:space="0" w:color="auto"/>
        <w:left w:val="none" w:sz="0" w:space="0" w:color="auto"/>
        <w:bottom w:val="none" w:sz="0" w:space="0" w:color="auto"/>
        <w:right w:val="none" w:sz="0" w:space="0" w:color="auto"/>
      </w:divBdr>
    </w:div>
    <w:div w:id="1176454979">
      <w:bodyDiv w:val="1"/>
      <w:marLeft w:val="0"/>
      <w:marRight w:val="0"/>
      <w:marTop w:val="0"/>
      <w:marBottom w:val="0"/>
      <w:divBdr>
        <w:top w:val="none" w:sz="0" w:space="0" w:color="auto"/>
        <w:left w:val="none" w:sz="0" w:space="0" w:color="auto"/>
        <w:bottom w:val="none" w:sz="0" w:space="0" w:color="auto"/>
        <w:right w:val="none" w:sz="0" w:space="0" w:color="auto"/>
      </w:divBdr>
    </w:div>
    <w:div w:id="1349871874">
      <w:bodyDiv w:val="1"/>
      <w:marLeft w:val="0"/>
      <w:marRight w:val="0"/>
      <w:marTop w:val="0"/>
      <w:marBottom w:val="0"/>
      <w:divBdr>
        <w:top w:val="none" w:sz="0" w:space="0" w:color="auto"/>
        <w:left w:val="none" w:sz="0" w:space="0" w:color="auto"/>
        <w:bottom w:val="none" w:sz="0" w:space="0" w:color="auto"/>
        <w:right w:val="none" w:sz="0" w:space="0" w:color="auto"/>
      </w:divBdr>
    </w:div>
    <w:div w:id="1554730110">
      <w:bodyDiv w:val="1"/>
      <w:marLeft w:val="0"/>
      <w:marRight w:val="0"/>
      <w:marTop w:val="0"/>
      <w:marBottom w:val="0"/>
      <w:divBdr>
        <w:top w:val="none" w:sz="0" w:space="0" w:color="auto"/>
        <w:left w:val="none" w:sz="0" w:space="0" w:color="auto"/>
        <w:bottom w:val="none" w:sz="0" w:space="0" w:color="auto"/>
        <w:right w:val="none" w:sz="0" w:space="0" w:color="auto"/>
      </w:divBdr>
    </w:div>
    <w:div w:id="180861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mma.hunter@cypc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v.scot/publications/foi-202200278374/" TargetMode="External"/><Relationship Id="rId2" Type="http://schemas.openxmlformats.org/officeDocument/2006/relationships/hyperlink" Target="https://digitallibrary.un.org/record/4013807?v=pdf" TargetMode="External"/><Relationship Id="rId1" Type="http://schemas.openxmlformats.org/officeDocument/2006/relationships/hyperlink" Target="https://www.scotlandscensus.gov.uk/2022-results/scotland-s-census-2022-health-disability-and-unpaid-care/" TargetMode="External"/><Relationship Id="rId5" Type="http://schemas.openxmlformats.org/officeDocument/2006/relationships/hyperlink" Target="https://cypcs-my.sharepoint.com/personal/emma_hunter_cypcs_org_uk/Documents/Documents/Mental%20health/Mental-Health_Counselling-in-Schools_2023.pdf" TargetMode="External"/><Relationship Id="rId4" Type="http://schemas.openxmlformats.org/officeDocument/2006/relationships/hyperlink" Target="https://www.gov.scot/news/gbp-30-million-mental-health-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Hunter\Downloads\Consultation%20Responses%20and%20Evidenc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ruce xmlns="151ea690-8e7a-45b4-a4ca-81abb6245396">
      <UserInfo>
        <DisplayName/>
        <AccountId xsi:nil="true"/>
        <AccountType/>
      </UserInfo>
    </Bruce>
    <lcf76f155ced4ddcb4097134ff3c332f xmlns="151ea690-8e7a-45b4-a4ca-81abb6245396">
      <Terms xmlns="http://schemas.microsoft.com/office/infopath/2007/PartnerControls"/>
    </lcf76f155ced4ddcb4097134ff3c332f>
    <TaxCatchAll xmlns="72db0c03-11f7-4308-b921-44362df1cf4d" xsi:nil="true"/>
    <Reviewdate xmlns="151ea690-8e7a-45b4-a4ca-81abb6245396" xsi:nil="true"/>
    <Tag xmlns="151ea690-8e7a-45b4-a4ca-81abb62453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4335B3296F004CB5E283562FA68AD6" ma:contentTypeVersion="25" ma:contentTypeDescription="Create a new document." ma:contentTypeScope="" ma:versionID="674547718e17a29d98b66ccde151e59d">
  <xsd:schema xmlns:xsd="http://www.w3.org/2001/XMLSchema" xmlns:xs="http://www.w3.org/2001/XMLSchema" xmlns:p="http://schemas.microsoft.com/office/2006/metadata/properties" xmlns:ns2="151ea690-8e7a-45b4-a4ca-81abb6245396" xmlns:ns3="72db0c03-11f7-4308-b921-44362df1cf4d" targetNamespace="http://schemas.microsoft.com/office/2006/metadata/properties" ma:root="true" ma:fieldsID="37106b6e1cb857637fe94380c44048ac" ns2:_="" ns3:_="">
    <xsd:import namespace="151ea690-8e7a-45b4-a4ca-81abb6245396"/>
    <xsd:import namespace="72db0c03-11f7-4308-b921-44362df1cf4d"/>
    <xsd:element name="properties">
      <xsd:complexType>
        <xsd:sequence>
          <xsd:element name="documentManagement">
            <xsd:complexType>
              <xsd:all>
                <xsd:element ref="ns2:Bruce"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Reviewdate" minOccurs="0"/>
                <xsd:element ref="ns2: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ea690-8e7a-45b4-a4ca-81abb6245396" elementFormDefault="qualified">
    <xsd:import namespace="http://schemas.microsoft.com/office/2006/documentManagement/types"/>
    <xsd:import namespace="http://schemas.microsoft.com/office/infopath/2007/PartnerControls"/>
    <xsd:element name="Bruce" ma:index="3" nillable="true" ma:displayName="Bruce" ma:format="Dropdown" ma:list="UserInfo" ma:SharePointGroup="0" ma:internalName="Bruce"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8b76103-fac6-429a-b404-1d4ca4430e2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hidden="true"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Reviewdate" ma:index="27" nillable="true" ma:displayName="Review date" ma:description="Review for deletion" ma:format="DateOnly" ma:internalName="Reviewdate">
      <xsd:simpleType>
        <xsd:restriction base="dms:DateTime"/>
      </xsd:simpleType>
    </xsd:element>
    <xsd:element name="Tag" ma:index="28" nillable="true" ma:displayName="Tag" ma:format="Dropdown" ma:internalName="T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db0c03-11f7-4308-b921-44362df1cf4d"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2b0d4909-d64a-400f-8353-cfeb23da9ace}" ma:internalName="TaxCatchAll" ma:readOnly="false" ma:showField="CatchAllData" ma:web="72db0c03-11f7-4308-b921-44362df1c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E95A9E-624D-44A7-9F84-501D4B218A36}">
  <ds:schemaRefs>
    <ds:schemaRef ds:uri="http://schemas.microsoft.com/sharepoint/v3/contenttype/forms"/>
  </ds:schemaRefs>
</ds:datastoreItem>
</file>

<file path=customXml/itemProps2.xml><?xml version="1.0" encoding="utf-8"?>
<ds:datastoreItem xmlns:ds="http://schemas.openxmlformats.org/officeDocument/2006/customXml" ds:itemID="{CA1BF626-81FC-4A8F-895C-AA4D28FF836B}">
  <ds:schemaRefs>
    <ds:schemaRef ds:uri="http://purl.org/dc/elements/1.1/"/>
    <ds:schemaRef ds:uri="http://schemas.microsoft.com/office/2006/documentManagement/types"/>
    <ds:schemaRef ds:uri="http://purl.org/dc/dcmitype/"/>
    <ds:schemaRef ds:uri="151ea690-8e7a-45b4-a4ca-81abb6245396"/>
    <ds:schemaRef ds:uri="http://purl.org/dc/terms/"/>
    <ds:schemaRef ds:uri="http://schemas.microsoft.com/office/2006/metadata/properties"/>
    <ds:schemaRef ds:uri="http://www.w3.org/XML/1998/namespace"/>
    <ds:schemaRef ds:uri="72db0c03-11f7-4308-b921-44362df1cf4d"/>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FFA8D8C7-E692-42F0-A8A0-D21AAB452885}">
  <ds:schemaRefs>
    <ds:schemaRef ds:uri="http://schemas.openxmlformats.org/officeDocument/2006/bibliography"/>
  </ds:schemaRefs>
</ds:datastoreItem>
</file>

<file path=customXml/itemProps4.xml><?xml version="1.0" encoding="utf-8"?>
<ds:datastoreItem xmlns:ds="http://schemas.openxmlformats.org/officeDocument/2006/customXml" ds:itemID="{43994CBB-AB10-4F74-BB3F-A630812BC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ea690-8e7a-45b4-a4ca-81abb6245396"/>
    <ds:schemaRef ds:uri="72db0c03-11f7-4308-b921-44362df1c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Consultation Responses and Evidence</Template>
  <TotalTime>0</TotalTime>
  <Pages>5</Pages>
  <Words>1785</Words>
  <Characters>10179</Characters>
  <Application>Microsoft Office Word</Application>
  <DocSecurity>0</DocSecurity>
  <Lines>84</Lines>
  <Paragraphs>23</Paragraphs>
  <ScaleCrop>false</ScaleCrop>
  <Company/>
  <LinksUpToDate>false</LinksUpToDate>
  <CharactersWithSpaces>11941</CharactersWithSpaces>
  <SharedDoc>false</SharedDoc>
  <HLinks>
    <vt:vector size="36" baseType="variant">
      <vt:variant>
        <vt:i4>2752525</vt:i4>
      </vt:variant>
      <vt:variant>
        <vt:i4>0</vt:i4>
      </vt:variant>
      <vt:variant>
        <vt:i4>0</vt:i4>
      </vt:variant>
      <vt:variant>
        <vt:i4>5</vt:i4>
      </vt:variant>
      <vt:variant>
        <vt:lpwstr>mailto:emma.hunter@cypcs.org.uk</vt:lpwstr>
      </vt:variant>
      <vt:variant>
        <vt:lpwstr/>
      </vt:variant>
      <vt:variant>
        <vt:i4>3604513</vt:i4>
      </vt:variant>
      <vt:variant>
        <vt:i4>12</vt:i4>
      </vt:variant>
      <vt:variant>
        <vt:i4>0</vt:i4>
      </vt:variant>
      <vt:variant>
        <vt:i4>5</vt:i4>
      </vt:variant>
      <vt:variant>
        <vt:lpwstr>Mental-Health_Counselling-in-Schools_2023.pdf</vt:lpwstr>
      </vt:variant>
      <vt:variant>
        <vt:lpwstr/>
      </vt:variant>
      <vt:variant>
        <vt:i4>7929960</vt:i4>
      </vt:variant>
      <vt:variant>
        <vt:i4>9</vt:i4>
      </vt:variant>
      <vt:variant>
        <vt:i4>0</vt:i4>
      </vt:variant>
      <vt:variant>
        <vt:i4>5</vt:i4>
      </vt:variant>
      <vt:variant>
        <vt:lpwstr>https://www.gov.scot/news/gbp-30-million-mental-health-funding/</vt:lpwstr>
      </vt:variant>
      <vt:variant>
        <vt:lpwstr/>
      </vt:variant>
      <vt:variant>
        <vt:i4>7078002</vt:i4>
      </vt:variant>
      <vt:variant>
        <vt:i4>6</vt:i4>
      </vt:variant>
      <vt:variant>
        <vt:i4>0</vt:i4>
      </vt:variant>
      <vt:variant>
        <vt:i4>5</vt:i4>
      </vt:variant>
      <vt:variant>
        <vt:lpwstr>https://www.gov.scot/publications/foi-202200278374/</vt:lpwstr>
      </vt:variant>
      <vt:variant>
        <vt:lpwstr/>
      </vt:variant>
      <vt:variant>
        <vt:i4>6815849</vt:i4>
      </vt:variant>
      <vt:variant>
        <vt:i4>3</vt:i4>
      </vt:variant>
      <vt:variant>
        <vt:i4>0</vt:i4>
      </vt:variant>
      <vt:variant>
        <vt:i4>5</vt:i4>
      </vt:variant>
      <vt:variant>
        <vt:lpwstr>https://digitallibrary.un.org/record/4013807?v=pdf</vt:lpwstr>
      </vt:variant>
      <vt:variant>
        <vt:lpwstr>files</vt:lpwstr>
      </vt:variant>
      <vt:variant>
        <vt:i4>1507409</vt:i4>
      </vt:variant>
      <vt:variant>
        <vt:i4>0</vt:i4>
      </vt:variant>
      <vt:variant>
        <vt:i4>0</vt:i4>
      </vt:variant>
      <vt:variant>
        <vt:i4>5</vt:i4>
      </vt:variant>
      <vt:variant>
        <vt:lpwstr>https://www.scotlandscensus.gov.uk/2022-results/scotland-s-census-2022-health-disability-and-unpaid-care/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Hunter</dc:creator>
  <cp:keywords/>
  <dc:description/>
  <cp:lastModifiedBy>Emma Hunter</cp:lastModifiedBy>
  <cp:revision>2</cp:revision>
  <cp:lastPrinted>2020-03-31T18:31:00Z</cp:lastPrinted>
  <dcterms:created xsi:type="dcterms:W3CDTF">2025-09-15T13:37:00Z</dcterms:created>
  <dcterms:modified xsi:type="dcterms:W3CDTF">2025-09-15T13:37:00Z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0x010100B94335B3296F004CB5E283562FA68AD6</vt:lpwstr>
  </property>
</Properties>
</file>